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竞 争 性 磋 商 文 件</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jc w:val="center"/>
        <w:outlineLvl w:val="3"/>
      </w:pPr>
      <w:r>
        <w:rPr>
          <w:sz w:val="24"/>
          <w:b/>
        </w:rPr>
        <w:t>采购计划编号：</w:t>
      </w:r>
      <w:r>
        <w:rPr>
          <w:sz w:val="24"/>
          <w:b/>
        </w:rPr>
        <w:t>441623-2026-00054</w:t>
      </w:r>
    </w:p>
    <w:p>
      <w:pPr>
        <w:pStyle w:val="null3"/>
        <w:jc w:val="center"/>
        <w:outlineLvl w:val="3"/>
      </w:pPr>
      <w:r>
        <w:rPr>
          <w:sz w:val="24"/>
          <w:b/>
        </w:rPr>
        <w:t>采购项目编号：</w:t>
      </w:r>
      <w:r>
        <w:rPr>
          <w:sz w:val="24"/>
          <w:b/>
        </w:rPr>
        <w:t>HYXQ20260101</w:t>
      </w:r>
    </w:p>
    <w:p>
      <w:pPr>
        <w:pStyle w:val="null3"/>
        <w:jc w:val="center"/>
        <w:outlineLvl w:val="3"/>
      </w:pPr>
      <w:r>
        <w:rPr>
          <w:sz w:val="24"/>
          <w:b/>
        </w:rPr>
        <w:t>项目名称：</w:t>
      </w:r>
      <w:r>
        <w:rPr>
          <w:sz w:val="24"/>
          <w:b/>
        </w:rPr>
        <w:t>连平县人力资源和社会保障局数字档案与智慧档案室一体化项目</w:t>
      </w:r>
    </w:p>
    <w:p>
      <w:pPr>
        <w:pStyle w:val="null3"/>
        <w:jc w:val="center"/>
        <w:outlineLvl w:val="3"/>
      </w:pPr>
      <w:r>
        <w:rPr>
          <w:sz w:val="24"/>
          <w:b/>
        </w:rPr>
        <w:t>采购人：</w:t>
      </w:r>
      <w:r>
        <w:rPr>
          <w:sz w:val="24"/>
          <w:b/>
        </w:rPr>
        <w:t>连平县人力资源和社会保障局</w:t>
      </w:r>
    </w:p>
    <w:p>
      <w:pPr>
        <w:pStyle w:val="null3"/>
        <w:jc w:val="center"/>
        <w:outlineLvl w:val="3"/>
      </w:pPr>
      <w:r>
        <w:rPr>
          <w:sz w:val="24"/>
          <w:b/>
        </w:rPr>
        <w:t>采购代理机构：</w:t>
      </w:r>
      <w:r>
        <w:rPr>
          <w:sz w:val="24"/>
          <w:b/>
        </w:rPr>
        <w:t>河源市新启项目咨询管理有限公司</w:t>
      </w:r>
    </w:p>
    <w:p>
      <w:pPr>
        <w:pStyle w:val="null3"/>
        <w:ind w:firstLine="480"/>
      </w:pPr>
      <w:r>
        <w:rPr/>
        <w:t xml:space="preserve">  </w:t>
      </w:r>
    </w:p>
    <w:p>
      <w:pPr>
        <w:pStyle w:val="null3"/>
        <w:jc w:val="center"/>
        <w:outlineLvl w:val="1"/>
      </w:pPr>
      <w:r>
        <w:rPr>
          <w:sz w:val="36"/>
          <w:b/>
        </w:rPr>
        <w:t>第一章 磋商邀请</w:t>
      </w:r>
    </w:p>
    <w:p>
      <w:pPr>
        <w:pStyle w:val="null3"/>
        <w:ind w:firstLine="480"/>
      </w:pPr>
      <w:r>
        <w:rPr/>
        <w:t>河源市新启项目咨询管理有限公司</w:t>
      </w:r>
      <w:r>
        <w:rPr/>
        <w:t>受</w:t>
      </w:r>
      <w:r>
        <w:rPr/>
        <w:t>连平县人力资源和社会保障局</w:t>
      </w:r>
      <w:r>
        <w:rPr/>
        <w:t>的委托，采用</w:t>
      </w:r>
      <w:r>
        <w:rPr/>
        <w:t>竞争性磋商</w:t>
      </w:r>
      <w:r>
        <w:rPr/>
        <w:t>方式组织采购</w:t>
      </w:r>
      <w:r>
        <w:rPr/>
        <w:t>连平县人力资源和社会保障局数字档案与智慧档案室一体化项目</w:t>
      </w:r>
      <w:r>
        <w:rPr/>
        <w:t>。欢迎符合资格条件的供应商参加。</w:t>
      </w:r>
    </w:p>
    <w:p>
      <w:pPr>
        <w:pStyle w:val="null3"/>
        <w:outlineLvl w:val="2"/>
      </w:pPr>
      <w:r>
        <w:rPr>
          <w:sz w:val="28"/>
          <w:b/>
        </w:rPr>
        <w:t>一.项目概述</w:t>
      </w:r>
    </w:p>
    <w:p>
      <w:pPr>
        <w:pStyle w:val="null3"/>
        <w:outlineLvl w:val="3"/>
      </w:pPr>
      <w:r>
        <w:rPr>
          <w:sz w:val="24"/>
          <w:b/>
        </w:rPr>
        <w:t>1.名称与编号</w:t>
      </w:r>
    </w:p>
    <w:p>
      <w:pPr>
        <w:pStyle w:val="null3"/>
        <w:ind w:firstLine="480"/>
      </w:pPr>
      <w:r>
        <w:rPr/>
        <w:t>采购项目名称：</w:t>
      </w:r>
      <w:r>
        <w:rPr/>
        <w:t>连平县人力资源和社会保障局数字档案与智慧档案室一体化项目</w:t>
      </w:r>
    </w:p>
    <w:p>
      <w:pPr>
        <w:pStyle w:val="null3"/>
        <w:ind w:firstLine="480"/>
      </w:pPr>
      <w:r>
        <w:rPr/>
        <w:t>采购计划编号：</w:t>
      </w:r>
      <w:r>
        <w:rPr/>
        <w:t>441623-2026-00054</w:t>
      </w:r>
    </w:p>
    <w:p>
      <w:pPr>
        <w:pStyle w:val="null3"/>
        <w:ind w:firstLine="480"/>
      </w:pPr>
      <w:r>
        <w:rPr/>
        <w:t>采购项目编号：</w:t>
      </w:r>
      <w:r>
        <w:rPr/>
        <w:t>HYXQ20260101</w:t>
      </w:r>
    </w:p>
    <w:p>
      <w:pPr>
        <w:pStyle w:val="null3"/>
        <w:ind w:firstLine="480"/>
      </w:pPr>
      <w:r>
        <w:rPr/>
        <w:t>采购方式：</w:t>
      </w:r>
      <w:r>
        <w:rPr/>
        <w:t>竞争性磋商</w:t>
      </w:r>
    </w:p>
    <w:p>
      <w:pPr>
        <w:pStyle w:val="null3"/>
        <w:ind w:firstLine="480"/>
      </w:pPr>
      <w:r>
        <w:rPr/>
        <w:t>预算金额：</w:t>
      </w:r>
      <w:r>
        <w:rPr/>
        <w:t>1,243,000.24</w:t>
      </w:r>
      <w:r>
        <w:rPr/>
        <w:t>元</w:t>
      </w:r>
    </w:p>
    <w:p>
      <w:pPr>
        <w:pStyle w:val="null3"/>
        <w:outlineLvl w:val="3"/>
      </w:pPr>
      <w:r>
        <w:rPr>
          <w:sz w:val="24"/>
          <w:b/>
        </w:rPr>
        <w:t>2.项目内容及需求情况（采购项目技术规格、参数及要求）</w:t>
      </w:r>
    </w:p>
    <w:p>
      <w:pPr>
        <w:pStyle w:val="null3"/>
      </w:pPr>
      <w:r>
        <w:rPr/>
        <w:t>采购包1(连平县人力资源和社会保障局数字档案与智慧档案室一体化项目):</w:t>
      </w:r>
    </w:p>
    <w:p>
      <w:pPr>
        <w:pStyle w:val="null3"/>
      </w:pPr>
      <w:r>
        <w:rPr/>
        <w:t>采购包预算金额：1,243,000.24元</w:t>
      </w:r>
    </w:p>
    <w:tbl>
      <w:tblPr>
        <w:tblW w:w="0" w:type="auto"/>
        <w:tblBorders>
          <w:top w:val="single"/>
          <w:left w:val="single"/>
          <w:bottom w:val="single"/>
          <w:right w:val="single"/>
          <w:insideH w:val="single"/>
          <w:insideV w:val="single"/>
        </w:tblBorders>
      </w:tblPr>
      <w:tblGrid>
        <w:gridCol w:w="977"/>
        <w:gridCol w:w="1368"/>
        <w:gridCol w:w="2052"/>
        <w:gridCol w:w="977"/>
        <w:gridCol w:w="977"/>
        <w:gridCol w:w="977"/>
        <w:gridCol w:w="977"/>
      </w:tblGrid>
      <w:tr>
        <w:tc>
          <w:tcPr>
            <w:tcW w:type="dxa" w:w="977"/>
          </w:tcPr>
          <w:p>
            <w:pPr>
              <w:pStyle w:val="null3"/>
            </w:pPr>
            <w:r>
              <w:rPr/>
              <w:t>品目号</w:t>
            </w:r>
          </w:p>
        </w:tc>
        <w:tc>
          <w:tcPr>
            <w:tcW w:type="dxa" w:w="1368"/>
          </w:tcPr>
          <w:p>
            <w:pPr>
              <w:pStyle w:val="null3"/>
            </w:pPr>
            <w:r>
              <w:rPr/>
              <w:t>品目名称</w:t>
            </w:r>
          </w:p>
        </w:tc>
        <w:tc>
          <w:tcPr>
            <w:tcW w:type="dxa" w:w="2052"/>
          </w:tcPr>
          <w:p>
            <w:pPr>
              <w:pStyle w:val="null3"/>
            </w:pPr>
            <w:r>
              <w:rPr/>
              <w:t>采购标的</w:t>
            </w:r>
          </w:p>
        </w:tc>
        <w:tc>
          <w:tcPr>
            <w:tcW w:type="dxa" w:w="977"/>
          </w:tcPr>
          <w:p>
            <w:pPr>
              <w:pStyle w:val="null3"/>
            </w:pPr>
            <w:r>
              <w:rPr/>
              <w:t>数量（单位）</w:t>
            </w:r>
          </w:p>
        </w:tc>
        <w:tc>
          <w:tcPr>
            <w:tcW w:type="dxa" w:w="977"/>
          </w:tcPr>
          <w:p>
            <w:pPr>
              <w:pStyle w:val="null3"/>
            </w:pPr>
            <w:r>
              <w:rPr/>
              <w:t>技术规格、参数及要求</w:t>
            </w:r>
          </w:p>
        </w:tc>
        <w:tc>
          <w:tcPr>
            <w:tcW w:type="dxa" w:w="977"/>
          </w:tcPr>
          <w:p>
            <w:pPr>
              <w:pStyle w:val="null3"/>
            </w:pPr>
            <w:r>
              <w:rPr/>
              <w:t>品目预算(元)</w:t>
            </w:r>
          </w:p>
        </w:tc>
        <w:tc>
          <w:tcPr>
            <w:tcW w:type="dxa" w:w="977"/>
          </w:tcPr>
          <w:p>
            <w:pPr>
              <w:pStyle w:val="null3"/>
            </w:pPr>
            <w:r>
              <w:rPr/>
              <w:t>是否允许进口产品</w:t>
            </w:r>
          </w:p>
        </w:tc>
      </w:tr>
      <w:tr>
        <w:tc>
          <w:tcPr>
            <w:tcW w:type="dxa" w:w="977"/>
          </w:tcPr>
          <w:p>
            <w:pPr>
              <w:pStyle w:val="null3"/>
            </w:pPr>
            <w:r>
              <w:rPr/>
              <w:t>1-1</w:t>
            </w:r>
          </w:p>
        </w:tc>
        <w:tc>
          <w:tcPr>
            <w:tcW w:type="dxa" w:w="1368"/>
          </w:tcPr>
          <w:p>
            <w:pPr>
              <w:pStyle w:val="null3"/>
            </w:pPr>
            <w:r>
              <w:rPr/>
              <w:t>档案管理服务</w:t>
            </w:r>
          </w:p>
        </w:tc>
        <w:tc>
          <w:tcPr>
            <w:tcW w:type="dxa" w:w="2052"/>
          </w:tcPr>
          <w:p>
            <w:pPr>
              <w:pStyle w:val="null3"/>
            </w:pPr>
            <w:r>
              <w:rPr/>
              <w:t>连平县人力资源和社会保障局数字档案与智慧档案室一体化项目</w:t>
            </w:r>
          </w:p>
        </w:tc>
        <w:tc>
          <w:tcPr>
            <w:tcW w:type="dxa" w:w="977"/>
          </w:tcPr>
          <w:p>
            <w:pPr>
              <w:pStyle w:val="null3"/>
            </w:pPr>
            <w:r>
              <w:rPr/>
              <w:t>1(项)</w:t>
            </w:r>
          </w:p>
        </w:tc>
        <w:tc>
          <w:tcPr>
            <w:tcW w:type="dxa" w:w="977"/>
          </w:tcPr>
          <w:p>
            <w:pPr>
              <w:pStyle w:val="null3"/>
            </w:pPr>
            <w:r>
              <w:rPr/>
              <w:t>详见第二章</w:t>
            </w:r>
          </w:p>
        </w:tc>
        <w:tc>
          <w:tcPr>
            <w:tcW w:type="dxa" w:w="977"/>
          </w:tcPr>
          <w:p>
            <w:pPr>
              <w:pStyle w:val="null3"/>
            </w:pPr>
            <w:r>
              <w:rPr/>
              <w:t>1,243,000.24</w:t>
            </w:r>
          </w:p>
        </w:tc>
        <w:tc>
          <w:tcPr>
            <w:tcW w:type="dxa" w:w="977"/>
          </w:tcPr>
          <w:p>
            <w:pPr>
              <w:pStyle w:val="null3"/>
            </w:pPr>
            <w:r>
              <w:rPr/>
              <w:t>否</w:t>
            </w:r>
          </w:p>
        </w:tc>
      </w:tr>
    </w:tbl>
    <w:p>
      <w:pPr>
        <w:pStyle w:val="null3"/>
      </w:pPr>
      <w:r>
        <w:rPr/>
        <w:t>本采购包不接受联合体响应</w:t>
      </w:r>
    </w:p>
    <w:p>
      <w:pPr>
        <w:pStyle w:val="null3"/>
      </w:pPr>
      <w:r>
        <w:rPr/>
        <w:t>合同分包：不允许合同分包</w:t>
      </w:r>
    </w:p>
    <w:p>
      <w:pPr>
        <w:pStyle w:val="null3"/>
      </w:pPr>
      <w:r>
        <w:rPr/>
        <w:t>合同履行期限：与采购人签订合同之日起180天内完成。</w:t>
      </w:r>
    </w:p>
    <w:p>
      <w:pPr>
        <w:pStyle w:val="null3"/>
        <w:outlineLvl w:val="2"/>
      </w:pPr>
      <w:r>
        <w:rPr>
          <w:sz w:val="28"/>
          <w:b/>
        </w:rPr>
        <w:t>二.供应商的资格要求</w:t>
      </w:r>
    </w:p>
    <w:p>
      <w:pPr>
        <w:pStyle w:val="null3"/>
        <w:outlineLvl w:val="3"/>
      </w:pPr>
      <w:r>
        <w:rPr>
          <w:sz w:val="24"/>
          <w:b/>
        </w:rPr>
        <w:t>1.供应商应具备《中华人民共和国政府采购法》第二十二条规定的条件，提供下列材料：</w:t>
      </w:r>
    </w:p>
    <w:p>
      <w:pPr>
        <w:pStyle w:val="null3"/>
      </w:pPr>
      <w:r>
        <w:rPr/>
        <w:t>1）具有独立承担民事责任的能力：在中华人民共和国境内注册的法人或其他组织或自然人，响应时提供有效的营业执照（或事业法人登记证或身份证等相关证明）复印件。分支机构响应的，须取得具有法人资格的总公司出具给分支机构的授权书，并提供总公司和分公司营业执照复印件。已由总公司授权的，总公司取得的相关资质证书对分支机构有效，法律法规或者行业另有规定的除外</w:t>
      </w:r>
    </w:p>
    <w:p>
      <w:pPr>
        <w:pStyle w:val="null3"/>
      </w:pPr>
      <w:r>
        <w:rPr/>
        <w:t>2）有依法缴纳税收和社会保障资金的良好记录：提供资格条件承诺函</w:t>
      </w:r>
    </w:p>
    <w:p>
      <w:pPr>
        <w:pStyle w:val="null3"/>
      </w:pPr>
      <w:r>
        <w:rPr/>
        <w:t>3）具有良好的商业信誉和健全的财务会计制度：提供资格条件承诺函</w:t>
      </w:r>
    </w:p>
    <w:p>
      <w:pPr>
        <w:pStyle w:val="null3"/>
      </w:pPr>
      <w:r>
        <w:rPr/>
        <w:t>4）履行合同所必需的设备和专业技术能力：提供资格条件承诺函</w:t>
      </w:r>
    </w:p>
    <w:p>
      <w:pPr>
        <w:pStyle w:val="null3"/>
      </w:pPr>
      <w:r>
        <w:rPr/>
        <w:t>5）参加采购活动前3年内，在经营活动中没有重大违法记录：提供资格条件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采购包1（连平县人力资源和社会保障局数字档案与智慧档案室一体化项目）：</w:t>
      </w:r>
      <w:r>
        <w:rPr/>
        <w:t>参与的供应商为符合政策要求的中小企业（提供中小企业声明函）</w:t>
      </w:r>
    </w:p>
    <w:p>
      <w:pPr>
        <w:pStyle w:val="null3"/>
        <w:outlineLvl w:val="3"/>
      </w:pPr>
      <w:r>
        <w:rPr>
          <w:sz w:val="24"/>
          <w:b/>
        </w:rPr>
        <w:t>3.本项目特定的资格要求：</w:t>
      </w:r>
    </w:p>
    <w:p>
      <w:pPr>
        <w:pStyle w:val="null3"/>
      </w:pPr>
      <w:r>
        <w:rPr/>
        <w:t>采购包1（连平县人力资源和社会保障局数字档案与智慧档案室一体化项目）：</w:t>
      </w:r>
    </w:p>
    <w:p>
      <w:pPr>
        <w:pStyle w:val="null3"/>
      </w:pPr>
      <w:r>
        <w:rPr/>
        <w:t>1)供应商在“中国执行信息公开网”（http://zxgk.court.gov.cn）未被列入“失信被执行人名单”；在“信用中国”网站（http://www.creditchina.gov.cn）未被列入“重大税收违法案件当事人”或“重大税收违法失信主体”记录名单；在中国政府采购网（http://www.ccgp.gov.cn）未被列入“政府采购严重违法失信行为记录名单”【供应商需提供相关网页查询截图】。</w:t>
      </w:r>
    </w:p>
    <w:p>
      <w:pPr>
        <w:pStyle w:val="null3"/>
      </w:pPr>
      <w:r>
        <w:rPr/>
        <w:t>2)供应商必须符合法律、行政法规规定的其他条件（1）单位负责人为同一人或者存在直接控股、管理关系的不同供应商，不得参加同一合同项下的政府采购活动（提供声明函）； （2）为本项目提供整体设计、规范编制或者项目管理、监理、检测等服务的供应商，不得再参加本项目的采购活动（提供声明函）；</w:t>
      </w:r>
    </w:p>
    <w:p>
      <w:pPr>
        <w:pStyle w:val="null3"/>
        <w:outlineLvl w:val="2"/>
      </w:pPr>
      <w:r>
        <w:rPr>
          <w:sz w:val="28"/>
          <w:b/>
        </w:rPr>
        <w:t>三.获取磋商文件</w:t>
      </w:r>
    </w:p>
    <w:p>
      <w:pPr>
        <w:pStyle w:val="null3"/>
        <w:ind w:firstLine="480"/>
      </w:pPr>
      <w:r>
        <w:rPr/>
        <w:t>时间：详见磋商公告及其变更公告（如有）</w:t>
      </w:r>
    </w:p>
    <w:p>
      <w:pPr>
        <w:pStyle w:val="null3"/>
        <w:ind w:firstLine="480"/>
      </w:pPr>
      <w:r>
        <w:rPr/>
        <w:t>地点：详见磋商公告及其变更公告（如有）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null3"/>
        <w:ind w:firstLine="480"/>
      </w:pPr>
      <w:r>
        <w:rPr/>
        <w:t>售价：免费</w:t>
      </w:r>
    </w:p>
    <w:p>
      <w:pPr>
        <w:pStyle w:val="null3"/>
        <w:outlineLvl w:val="2"/>
      </w:pPr>
      <w:r>
        <w:rPr>
          <w:sz w:val="28"/>
          <w:b/>
        </w:rPr>
        <w:t>四.提交响应文件截止时间、开启时间和地点：</w:t>
      </w:r>
    </w:p>
    <w:p>
      <w:pPr>
        <w:pStyle w:val="null3"/>
        <w:ind w:firstLine="480"/>
      </w:pPr>
      <w:r>
        <w:rPr/>
        <w:t>提交响应文件截止时间和开启时间：详见磋商公告及其变更公告（如有）（自响应文件开始发出之日起至响应供应商提交响应文件截止之日止，不得少于10个日历日）</w:t>
      </w:r>
    </w:p>
    <w:p>
      <w:pPr>
        <w:pStyle w:val="null3"/>
        <w:ind w:firstLine="480"/>
      </w:pPr>
      <w:r>
        <w:rPr/>
        <w:t>地点：详见磋商公告及其变更公告（如有）</w:t>
      </w:r>
    </w:p>
    <w:p>
      <w:pPr>
        <w:pStyle w:val="null3"/>
        <w:outlineLvl w:val="2"/>
      </w:pPr>
      <w:r>
        <w:rPr>
          <w:sz w:val="28"/>
          <w:b/>
        </w:rPr>
        <w:t>五.公告期限、发布公告的媒介：</w:t>
      </w:r>
    </w:p>
    <w:p>
      <w:pPr>
        <w:pStyle w:val="null3"/>
        <w:ind w:firstLine="480"/>
      </w:pPr>
      <w:r>
        <w:rPr/>
        <w:t>1、公告期限：自本公告发布之日起不得少于3个工作日。</w:t>
      </w:r>
    </w:p>
    <w:p>
      <w:pPr>
        <w:pStyle w:val="null3"/>
        <w:ind w:firstLine="480"/>
      </w:pPr>
      <w:r>
        <w:rPr/>
        <w:t>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1.采购人信息</w:t>
      </w:r>
    </w:p>
    <w:p>
      <w:pPr>
        <w:pStyle w:val="null3"/>
        <w:ind w:firstLine="480"/>
      </w:pPr>
      <w:r>
        <w:rPr/>
        <w:t>名称：</w:t>
      </w:r>
      <w:r>
        <w:rPr/>
        <w:t>连平县人力资源和社会保障局</w:t>
      </w:r>
    </w:p>
    <w:p>
      <w:pPr>
        <w:pStyle w:val="null3"/>
        <w:ind w:firstLine="480"/>
      </w:pPr>
      <w:r>
        <w:rPr/>
        <w:t>地址：</w:t>
      </w:r>
      <w:r>
        <w:rPr/>
        <w:t>新城开发区红山地段五虎下山处</w:t>
      </w:r>
    </w:p>
    <w:p>
      <w:pPr>
        <w:pStyle w:val="null3"/>
        <w:ind w:firstLine="480"/>
      </w:pPr>
      <w:r>
        <w:rPr/>
        <w:t>联系方式：</w:t>
      </w:r>
      <w:r>
        <w:rPr/>
        <w:t>13650666567</w:t>
      </w:r>
    </w:p>
    <w:p>
      <w:pPr>
        <w:pStyle w:val="null3"/>
        <w:outlineLvl w:val="3"/>
      </w:pPr>
      <w:r>
        <w:rPr>
          <w:sz w:val="24"/>
          <w:b/>
        </w:rPr>
        <w:t>2.采购代理机构信息</w:t>
      </w:r>
    </w:p>
    <w:p>
      <w:pPr>
        <w:pStyle w:val="null3"/>
        <w:ind w:firstLine="480"/>
      </w:pPr>
      <w:r>
        <w:rPr/>
        <w:t>名称：</w:t>
      </w:r>
      <w:r>
        <w:rPr/>
        <w:t>河源市新启项目咨询管理有限公司</w:t>
      </w:r>
    </w:p>
    <w:p>
      <w:pPr>
        <w:pStyle w:val="null3"/>
        <w:ind w:firstLine="480"/>
      </w:pPr>
      <w:r>
        <w:rPr/>
        <w:t xml:space="preserve"> 地址：</w:t>
      </w:r>
      <w:r>
        <w:rPr/>
        <w:t>河源市连平县元善镇肖国排新村苑第一、二层</w:t>
      </w:r>
    </w:p>
    <w:p>
      <w:pPr>
        <w:pStyle w:val="null3"/>
        <w:ind w:firstLine="480"/>
      </w:pPr>
      <w:r>
        <w:rPr/>
        <w:t xml:space="preserve"> 联系方式：</w:t>
      </w:r>
      <w:r>
        <w:rPr/>
        <w:t>0762-6743898</w:t>
      </w:r>
    </w:p>
    <w:p>
      <w:pPr>
        <w:pStyle w:val="null3"/>
        <w:outlineLvl w:val="3"/>
      </w:pPr>
      <w:r>
        <w:rPr>
          <w:sz w:val="24"/>
          <w:b/>
        </w:rPr>
        <w:t xml:space="preserve"> 3.项目联系方式</w:t>
      </w:r>
    </w:p>
    <w:p>
      <w:pPr>
        <w:pStyle w:val="null3"/>
        <w:ind w:firstLine="480"/>
      </w:pPr>
      <w:r>
        <w:rPr/>
        <w:t xml:space="preserve"> 项目联系人：</w:t>
      </w:r>
      <w:r>
        <w:rPr/>
        <w:t>王先生</w:t>
      </w:r>
    </w:p>
    <w:p>
      <w:pPr>
        <w:pStyle w:val="null3"/>
        <w:ind w:firstLine="480"/>
      </w:pPr>
      <w:r>
        <w:rPr/>
        <w:t xml:space="preserve"> 电话：</w:t>
      </w:r>
      <w:r>
        <w:rPr/>
        <w:t>0762-6743898</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河源市新启项目咨询管理有限公司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4"/>
          <w:color w:val="262626"/>
        </w:rPr>
        <w:t>连平县人力资源和社会保障局数字档案与智慧档案室一体化项目</w:t>
      </w:r>
    </w:p>
    <w:p>
      <w:pPr>
        <w:pStyle w:val="null3"/>
      </w:pPr>
      <w:r>
        <w:rPr/>
        <w:t>采购包1（连平县人力资源和社会保障局数字档案与智慧档案室一体化项目）</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与采购人签订合同之日起180天内完成。</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1期：支付比例40%,合同签订30天内支付合同价的40%作为预付款</w:t>
            </w:r>
          </w:p>
          <w:p>
            <w:pPr>
              <w:pStyle w:val="null3"/>
            </w:pPr>
            <w:r>
              <w:rPr/>
              <w:t>2期：支付比例60%,项目完成并验收合格后30天内，支付合同总价的60%。 注：支付采用银行转账方式；中标人凭以下有效文件与采购人结算：（1）合同；（2）中标人开具的请款书；（3）中标人开具的正式发票。 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1、验收工作由采购人（或采购人指定的单位）和中标供应商共同进行。2、在验收时，投标人应向采购人提供服务、货物的相关资料，按采购人提出的方式验收。3、由采购人对服务的质量和数量及其他进行检验。如发现质量和数量等任何一项与采购要求规定不符，采购人有权拒绝接受</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责任要求</w:t>
            </w:r>
          </w:p>
        </w:tc>
        <w:tc>
          <w:tcPr>
            <w:tcW w:type="dxa" w:w="2076"/>
          </w:tcPr>
          <w:p>
            <w:pPr>
              <w:pStyle w:val="null3"/>
              <w:jc w:val="left"/>
            </w:pPr>
            <w:r>
              <w:rPr/>
              <w:t>1、供应商在服务期限内借采购人名义开展不法行为或做出有损采购人形象的行为，造成不良社会影响的，采购人有权立即终止协议，并承担由此造成的相应损失，并追究相关法律责任。 2、供应商要按照采购人的保密要求妥善管理本项目收集的企业招聘信息和个人求职信息，不得擅自将相关信息公开、变卖或做其他商业活动之用，否则采购人有权立即终止协议并要求赔偿损失，并承担由此造成的相应损失，否则追究相关人员责任。供应商的保密义务的履行是有永久性，不因合同终止而失去效力。 3、供应商承包及负责采购文件对供应商要求的一切事宜及责任。供应商负责招聘、培训、管理本项目中所需的工作人员，需组织全体工作人员按要求及质量完成本项目。供应商指派的工作人员在工作时所发生的任何工伤、人身侵权及被侵权等，均由供应商与该工作人员按照其双方之间的劳动关系或其他合同关系处理。</w:t>
            </w:r>
          </w:p>
        </w:tc>
      </w:tr>
      <w:tr>
        <w:tc>
          <w:tcPr>
            <w:tcW w:type="dxa" w:w="2076"/>
          </w:tcPr>
          <w:p/>
        </w:tc>
        <w:tc>
          <w:tcPr>
            <w:tcW w:type="dxa" w:w="2076"/>
          </w:tcPr>
          <w:p>
            <w:pPr>
              <w:pStyle w:val="null3"/>
              <w:jc w:val="center"/>
            </w:pPr>
            <w:r>
              <w:rPr/>
              <w:t>2</w:t>
            </w:r>
          </w:p>
        </w:tc>
        <w:tc>
          <w:tcPr>
            <w:tcW w:type="dxa" w:w="2076"/>
          </w:tcPr>
          <w:p>
            <w:pPr>
              <w:pStyle w:val="null3"/>
              <w:jc w:val="left"/>
            </w:pPr>
            <w:r>
              <w:rPr/>
              <w:t>报价要求</w:t>
            </w:r>
          </w:p>
        </w:tc>
        <w:tc>
          <w:tcPr>
            <w:tcW w:type="dxa" w:w="2076"/>
          </w:tcPr>
          <w:p>
            <w:pPr>
              <w:pStyle w:val="null3"/>
              <w:jc w:val="left"/>
            </w:pPr>
            <w:r>
              <w:rPr/>
              <w:t>供应商报价应包括供应商认为必要的货物、材料、服务，供应商的报价不得高于预算金额，否则其报价无效。</w:t>
            </w:r>
          </w:p>
        </w:tc>
      </w:tr>
      <w:tr>
        <w:tc>
          <w:tcPr>
            <w:tcW w:type="dxa" w:w="2076"/>
          </w:tcPr>
          <w:p/>
        </w:tc>
        <w:tc>
          <w:tcPr>
            <w:tcW w:type="dxa" w:w="2076"/>
          </w:tcPr>
          <w:p>
            <w:pPr>
              <w:pStyle w:val="null3"/>
              <w:jc w:val="center"/>
            </w:pPr>
            <w:r>
              <w:rPr/>
              <w:t>3</w:t>
            </w:r>
          </w:p>
        </w:tc>
        <w:tc>
          <w:tcPr>
            <w:tcW w:type="dxa" w:w="2076"/>
          </w:tcPr>
          <w:p>
            <w:pPr>
              <w:pStyle w:val="null3"/>
              <w:jc w:val="left"/>
            </w:pPr>
            <w:r>
              <w:rPr/>
              <w:t>质量要求</w:t>
            </w:r>
          </w:p>
        </w:tc>
        <w:tc>
          <w:tcPr>
            <w:tcW w:type="dxa" w:w="2076"/>
          </w:tcPr>
          <w:p>
            <w:pPr>
              <w:pStyle w:val="null3"/>
              <w:jc w:val="left"/>
            </w:pPr>
            <w:r>
              <w:rPr/>
              <w:t>1、供应商必须保证提供符合国家要求标准的同等服务及货物。 2、在服务期内发现问题时，供应商必须立即响应。</w:t>
            </w:r>
          </w:p>
        </w:tc>
      </w:tr>
      <w:tr>
        <w:tc>
          <w:tcPr>
            <w:tcW w:type="dxa" w:w="2076"/>
          </w:tcPr>
          <w:p/>
        </w:tc>
        <w:tc>
          <w:tcPr>
            <w:tcW w:type="dxa" w:w="2076"/>
          </w:tcPr>
          <w:p>
            <w:pPr>
              <w:pStyle w:val="null3"/>
              <w:jc w:val="center"/>
            </w:pPr>
            <w:r>
              <w:rPr/>
              <w:t>4</w:t>
            </w:r>
          </w:p>
        </w:tc>
        <w:tc>
          <w:tcPr>
            <w:tcW w:type="dxa" w:w="2076"/>
          </w:tcPr>
          <w:p>
            <w:pPr>
              <w:pStyle w:val="null3"/>
              <w:jc w:val="left"/>
            </w:pPr>
            <w:r>
              <w:rPr/>
              <w:t>项目要求</w:t>
            </w:r>
          </w:p>
        </w:tc>
        <w:tc>
          <w:tcPr>
            <w:tcW w:type="dxa" w:w="2076"/>
          </w:tcPr>
          <w:p>
            <w:pPr>
              <w:pStyle w:val="null3"/>
              <w:jc w:val="left"/>
            </w:pPr>
            <w:r>
              <w:rPr/>
              <w:t>（1）供应商必须承诺成交后能够完全配合采购人开展工作。 （2）供应商不允许将本次项目分包给其他单位。</w:t>
            </w:r>
          </w:p>
        </w:tc>
      </w:tr>
      <w:tr>
        <w:tc>
          <w:tcPr>
            <w:tcW w:type="dxa" w:w="2076"/>
          </w:tcPr>
          <w:p>
            <w:pPr>
              <w:pStyle w:val="null3"/>
              <w:jc w:val="center"/>
            </w:pPr>
            <w:r>
              <w:rPr/>
              <w:t>★</w:t>
            </w:r>
          </w:p>
        </w:tc>
        <w:tc>
          <w:tcPr>
            <w:tcW w:type="dxa" w:w="2076"/>
          </w:tcPr>
          <w:p>
            <w:pPr>
              <w:pStyle w:val="null3"/>
              <w:jc w:val="center"/>
            </w:pPr>
            <w:r>
              <w:rPr/>
              <w:t>5</w:t>
            </w:r>
          </w:p>
        </w:tc>
        <w:tc>
          <w:tcPr>
            <w:tcW w:type="dxa" w:w="2076"/>
          </w:tcPr>
          <w:p>
            <w:pPr>
              <w:pStyle w:val="null3"/>
              <w:jc w:val="left"/>
            </w:pPr>
            <w:r>
              <w:rPr/>
              <w:t>保密要求</w:t>
            </w:r>
          </w:p>
        </w:tc>
        <w:tc>
          <w:tcPr>
            <w:tcW w:type="dxa" w:w="2076"/>
          </w:tcPr>
          <w:p>
            <w:pPr>
              <w:pStyle w:val="null3"/>
              <w:jc w:val="left"/>
            </w:pPr>
            <w:r>
              <w:rPr/>
              <w:t>1.供应商必须做出书面承诺：因审计档案中包含涉密文件，审计档案数字化必须严格遵守《中华人民共和国保守国家秘密法》《中华人民共和国档案法》以及国家档案局《档案数字化外包安全管理规范》、广东省国家保密局《关于切实加强保密档案数字化加工项目保密管理的通知》（粤密局函〔2021）25号）等有关规定，档案原件处理完成后必须立即原样归还，不得损坏和丢失档案原件，不得以任何方式泄露档案信息的内容，不得私自复制任何档案文件，不得将复制的档案文件偷带出工作场所；档案数字化处理后的各种影像、资料等的所有权属采购人，各种统计资料、影像资料、光盘资料、纸质资料及各种清单等在项目结束时都必须完整移交采购人；所有设备必须删除采购人文件档案内容并经采购人专业技术人员检查确认后，才能搬离工作场地。项目实施中使用的计算机硬盘在项目完成后必须如数完整的提交给采购人；遵守采购人管理规章，在装有监控设备的指定工作场所开展工作，工作人员不得以任何形式将各项档案资料带出指定工作现场，不得以任何形式进行泄漏、传播；不得无故查看及讨论档案内容。同时，还应保持工作环境整洁、卫生；统一着装、佩戴胸卡；不得携带挂包、钱包、磁盘、纸张、手机等任何物品进入工作间，更不得将工作间的任何物品带出工作间外；对于废纸的处理，数字化处理过程中产生的废纸必须存放在指定的纸箱内，每星期集中清理一次。清理时要安排专人对纸张进行仔细检查，确保其中没有夹带任何档案文件后，交由采购人工作人员统一处理。（提供书面承诺并加盖公章，格式自拟） 2.供应商必须做出书面承诺：中标人提供保证档案实体和档案信息的安全具体措施，签订保密协议和个人安全保密承诺书，中途不得随意更换工作人员（特殊情况除外，且须事先得到采购人同意）。（提供书面承诺并加盖公章，格式自拟）</w:t>
            </w:r>
          </w:p>
        </w:tc>
      </w:tr>
      <w:tr>
        <w:tc>
          <w:tcPr>
            <w:tcW w:type="dxa" w:w="2076"/>
          </w:tcPr>
          <w:p/>
        </w:tc>
        <w:tc>
          <w:tcPr>
            <w:tcW w:type="dxa" w:w="2076"/>
          </w:tcPr>
          <w:p>
            <w:pPr>
              <w:pStyle w:val="null3"/>
              <w:jc w:val="center"/>
            </w:pPr>
            <w:r>
              <w:rPr/>
              <w:t>6</w:t>
            </w:r>
          </w:p>
        </w:tc>
        <w:tc>
          <w:tcPr>
            <w:tcW w:type="dxa" w:w="2076"/>
          </w:tcPr>
          <w:p>
            <w:pPr>
              <w:pStyle w:val="null3"/>
              <w:jc w:val="left"/>
            </w:pPr>
            <w:r>
              <w:rPr/>
              <w:t>其它要求</w:t>
            </w:r>
          </w:p>
        </w:tc>
        <w:tc>
          <w:tcPr>
            <w:tcW w:type="dxa" w:w="2076"/>
          </w:tcPr>
          <w:p>
            <w:pPr>
              <w:pStyle w:val="null3"/>
              <w:jc w:val="left"/>
            </w:pPr>
            <w:r>
              <w:rPr/>
              <w:t>1.在实施本项目过程中，采购人将根据项目实施的实际需要，提供必要的配合与支持，并根据合同的约定，履行采购人的合同义务。供应商在响应文件中要列明在项目实施过程中要求业主提供的配合条件（如有） 2.应急响应：在项目实施过程中接到采购人采购通知后，应在接到通知后2个小时内响应。 3.提供必要的售后服务。</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档案管理服务</w:t>
            </w:r>
          </w:p>
        </w:tc>
        <w:tc>
          <w:tcPr>
            <w:tcW w:type="dxa" w:w="933"/>
          </w:tcPr>
          <w:p>
            <w:pPr>
              <w:pStyle w:val="null3"/>
              <w:jc w:val="left"/>
            </w:pPr>
            <w:r>
              <w:rPr/>
              <w:t>连平县人力资源和社会保障局数字档案与智慧档案室一体化项目</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1,243,000.24</w:t>
            </w:r>
          </w:p>
        </w:tc>
        <w:tc>
          <w:tcPr>
            <w:tcW w:type="dxa" w:w="933"/>
          </w:tcPr>
          <w:p>
            <w:pPr>
              <w:pStyle w:val="null3"/>
              <w:jc w:val="right"/>
            </w:pPr>
            <w:r>
              <w:rPr/>
              <w:t>1,243,000.24</w:t>
            </w:r>
          </w:p>
        </w:tc>
        <w:tc>
          <w:tcPr>
            <w:tcW w:type="dxa" w:w="840"/>
          </w:tcPr>
          <w:p>
            <w:pPr>
              <w:pStyle w:val="null3"/>
            </w:pPr>
            <w:r>
              <w:rPr/>
              <w:t>其他未列明行业</w:t>
            </w:r>
          </w:p>
        </w:tc>
        <w:tc>
          <w:tcPr>
            <w:tcW w:type="dxa" w:w="933"/>
          </w:tcPr>
          <w:p>
            <w:pPr>
              <w:pStyle w:val="null3"/>
            </w:pPr>
            <w:r>
              <w:rPr/>
              <w:t>详见附表一</w:t>
            </w:r>
          </w:p>
        </w:tc>
      </w:tr>
    </w:tbl>
    <w:p>
      <w:pPr>
        <w:pStyle w:val="null3"/>
      </w:pPr>
      <w:r>
        <w:rPr>
          <w:b/>
        </w:rPr>
        <w:t>附表</w:t>
      </w:r>
      <w:r>
        <w:rPr>
          <w:b/>
        </w:rPr>
        <w:t>一</w:t>
      </w:r>
      <w:r>
        <w:rPr>
          <w:b/>
        </w:rPr>
        <w:t>：</w:t>
      </w:r>
      <w:r>
        <w:rPr>
          <w:b/>
        </w:rPr>
        <w:t>连平县人力资源和社会保障局数字档案与智慧档案室一体化项目</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p>
            <w:pPr>
              <w:pStyle w:val="null3"/>
            </w:pPr>
            <w:r>
              <w:rPr/>
              <w:t>项目内容及要求详见附件</w:t>
            </w:r>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供应商须知</w:t>
      </w:r>
    </w:p>
    <w:p>
      <w:pPr>
        <w:pStyle w:val="null3"/>
        <w:ind w:firstLine="480"/>
      </w:pPr>
      <w:r>
        <w:rP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null3"/>
        <w:ind w:firstLine="480"/>
      </w:pPr>
      <w:r>
        <w:rPr/>
        <w:t>请注意：供应商需在响应文件截止时间前，将加密响应文件上传至云平台项目采购系统中并取得回执，逾期上传或错误方式投递送达将导致响应无效。</w:t>
      </w:r>
    </w:p>
    <w:p>
      <w:pPr>
        <w:pStyle w:val="null3"/>
        <w:outlineLvl w:val="3"/>
      </w:pPr>
      <w:r>
        <w:rPr>
          <w:sz w:val="24"/>
          <w:b/>
        </w:rPr>
        <w:t>一、名词解释</w:t>
      </w:r>
    </w:p>
    <w:p>
      <w:pPr>
        <w:pStyle w:val="null3"/>
        <w:ind w:firstLine="480"/>
      </w:pPr>
      <w:r>
        <w:rPr/>
        <w:t>1.采购代理机构：本项目是指河源市新启项目咨询管理有限公司，负责整个采购活动的组织，依法负责编制和发布磋商文件，对磋商文件拥有最终的解释权，不以任何身份出任磋商小组成员。</w:t>
      </w:r>
    </w:p>
    <w:p>
      <w:pPr>
        <w:pStyle w:val="null3"/>
        <w:ind w:firstLine="480"/>
      </w:pPr>
      <w:r>
        <w:rPr/>
        <w:t xml:space="preserve"> 2.采购人：本项目是指</w:t>
      </w:r>
      <w:r>
        <w:rPr/>
        <w:t>连平县人力资源和社会保障局</w:t>
      </w:r>
      <w:r>
        <w:rPr/>
        <w:t>，是采购活动当事人之一，负责项目的整体规划、技术方案可行性设计论证与实施，作为合同采购方（用户）的主体承担质疑回复、履行合同、验收与评价等义务。</w:t>
      </w:r>
    </w:p>
    <w:p>
      <w:pPr>
        <w:pStyle w:val="null3"/>
        <w:ind w:firstLine="480"/>
      </w:pPr>
      <w:r>
        <w:rPr/>
        <w:t>3.供应商：是指在云平台项目采购系统完成本项目响应登记并提交电子响应文件的供应商。</w:t>
      </w:r>
    </w:p>
    <w:p>
      <w:pPr>
        <w:pStyle w:val="null3"/>
        <w:ind w:firstLine="480"/>
      </w:pPr>
      <w:r>
        <w:rPr/>
        <w:t>4.“磋商小组”是指根据《中华人民共和国政府采购法》等法律法规规定，由采购人代表和有关专家组成以确定成交供应商或者推荐成交候选供应商的临时组织。</w:t>
      </w:r>
    </w:p>
    <w:p>
      <w:pPr>
        <w:pStyle w:val="null3"/>
        <w:ind w:firstLine="480"/>
      </w:pPr>
      <w:r>
        <w:rPr/>
        <w:t>5.“成交供应商”是指经磋商小组评审确定的对磋商文件做出实质性响应，经采购人按照规定在磋商小组推荐的成交候选供应商中确定的或磋商小组受采购人委托直接确认的供应商。</w:t>
      </w:r>
    </w:p>
    <w:p>
      <w:pPr>
        <w:pStyle w:val="null3"/>
        <w:ind w:firstLine="480"/>
      </w:pPr>
      <w:r>
        <w:rPr/>
        <w:t>6.磋商文件：是指包括磋商公告和磋商文件及其补充、变更和澄清等一系列文件。</w:t>
      </w:r>
    </w:p>
    <w:p>
      <w:pPr>
        <w:pStyle w:val="null3"/>
        <w:ind w:firstLine="480"/>
      </w:pPr>
      <w:r>
        <w:rPr/>
        <w:t>7.电子响应文件：是指使用云平台提供的投标客户端制作加密并上传到系统的响应文件。（投标客户端制作响应文件时，生成的后缀为“.标书”的文件）</w:t>
      </w:r>
    </w:p>
    <w:p>
      <w:pPr>
        <w:pStyle w:val="null3"/>
        <w:ind w:firstLine="480"/>
      </w:pPr>
      <w:r>
        <w:rPr/>
        <w:t>8.备用电子响应文件：是指使用云平台提供的投标客户端制作电子响应文件时，同时生成的同一版本的备用响应文件。（投标客户端制作响应文件时，生成的后缀为“.备用标书”的文件）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本表与磋商文件对应章节的内容若不一致，以本表为准。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jc w:val="center"/>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1</w:t>
            </w:r>
            <w:r>
              <w:rPr/>
              <w:t>个采购包</w:t>
            </w:r>
          </w:p>
        </w:tc>
      </w:tr>
      <w:tr>
        <w:tc>
          <w:tcPr>
            <w:tcW w:type="dxa" w:w="1051"/>
          </w:tcPr>
          <w:p>
            <w:pPr>
              <w:pStyle w:val="null3"/>
              <w:jc w:val="center"/>
            </w:pPr>
            <w:r>
              <w:rPr/>
              <w:t xml:space="preserve"> 2</w:t>
            </w:r>
          </w:p>
        </w:tc>
        <w:tc>
          <w:tcPr>
            <w:tcW w:type="dxa" w:w="2252"/>
          </w:tcPr>
          <w:p>
            <w:pPr>
              <w:pStyle w:val="null3"/>
            </w:pPr>
            <w:r>
              <w:rPr/>
              <w:t xml:space="preserve"> 开启方式</w:t>
            </w:r>
          </w:p>
        </w:tc>
        <w:tc>
          <w:tcPr>
            <w:tcW w:type="dxa" w:w="5004"/>
          </w:tcPr>
          <w:p>
            <w:pPr>
              <w:pStyle w:val="null3"/>
            </w:pPr>
            <w:r>
              <w:rPr/>
              <w:t>远程电子开标</w:t>
            </w:r>
          </w:p>
        </w:tc>
      </w:tr>
      <w:tr>
        <w:tc>
          <w:tcPr>
            <w:tcW w:type="dxa" w:w="1051"/>
          </w:tcPr>
          <w:p>
            <w:pPr>
              <w:pStyle w:val="null3"/>
              <w:jc w:val="center"/>
            </w:pPr>
            <w:r>
              <w:rPr/>
              <w:t xml:space="preserve"> 3</w:t>
            </w:r>
          </w:p>
        </w:tc>
        <w:tc>
          <w:tcPr>
            <w:tcW w:type="dxa" w:w="2252"/>
          </w:tcPr>
          <w:p>
            <w:pPr>
              <w:pStyle w:val="null3"/>
            </w:pPr>
            <w:r>
              <w:rPr/>
              <w:t xml:space="preserve"> 评审方式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jc w:val="center"/>
            </w:pPr>
            <w:r>
              <w:rPr/>
              <w:t xml:space="preserve"> 4</w:t>
            </w:r>
          </w:p>
        </w:tc>
        <w:tc>
          <w:tcPr>
            <w:tcW w:type="dxa" w:w="2252"/>
          </w:tcPr>
          <w:p>
            <w:pPr>
              <w:pStyle w:val="null3"/>
            </w:pPr>
            <w:r>
              <w:rPr/>
              <w:t xml:space="preserve"> 评审办法</w:t>
            </w:r>
          </w:p>
        </w:tc>
        <w:tc>
          <w:tcPr>
            <w:tcW w:type="dxa" w:w="5004"/>
          </w:tcPr>
          <w:p>
            <w:pPr>
              <w:pStyle w:val="null3"/>
            </w:pPr>
            <w:r>
              <w:rPr/>
              <w:t>采购包1：综合评分法</w:t>
            </w:r>
          </w:p>
        </w:tc>
      </w:tr>
      <w:tr>
        <w:tc>
          <w:tcPr>
            <w:tcW w:type="dxa" w:w="1051"/>
          </w:tcPr>
          <w:p>
            <w:pPr>
              <w:pStyle w:val="null3"/>
              <w:jc w:val="center"/>
            </w:pPr>
            <w:r>
              <w:rPr/>
              <w:t>5</w:t>
            </w:r>
          </w:p>
        </w:tc>
        <w:tc>
          <w:tcPr>
            <w:tcW w:type="dxa" w:w="2252"/>
          </w:tcPr>
          <w:p>
            <w:pPr>
              <w:pStyle w:val="null3"/>
            </w:pPr>
            <w:r>
              <w:rPr/>
              <w:t>报价形式</w:t>
            </w:r>
          </w:p>
        </w:tc>
        <w:tc>
          <w:tcPr>
            <w:tcW w:type="dxa" w:w="5004"/>
          </w:tcPr>
          <w:p>
            <w:pPr>
              <w:pStyle w:val="null3"/>
            </w:pPr>
            <w:r>
              <w:rPr/>
              <w:t>采购包1：总价</w:t>
            </w:r>
          </w:p>
        </w:tc>
      </w:tr>
      <w:tr>
        <w:tc>
          <w:tcPr>
            <w:tcW w:type="dxa" w:w="1051"/>
          </w:tcPr>
          <w:p>
            <w:pPr>
              <w:pStyle w:val="null3"/>
              <w:jc w:val="center"/>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jc w:val="center"/>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jc w:val="center"/>
            </w:pPr>
            <w:r>
              <w:rPr/>
              <w:t xml:space="preserve"> 8</w:t>
            </w:r>
          </w:p>
        </w:tc>
        <w:tc>
          <w:tcPr>
            <w:tcW w:type="dxa" w:w="2252"/>
          </w:tcPr>
          <w:p>
            <w:pPr>
              <w:pStyle w:val="null3"/>
            </w:pPr>
            <w:r>
              <w:rPr/>
              <w:t xml:space="preserve"> 响应有效期</w:t>
            </w:r>
          </w:p>
        </w:tc>
        <w:tc>
          <w:tcPr>
            <w:tcW w:type="dxa" w:w="5004"/>
          </w:tcPr>
          <w:p>
            <w:pPr>
              <w:pStyle w:val="null3"/>
            </w:pPr>
            <w:r>
              <w:rPr/>
              <w:t>从提交投标（响应）文件的截止之日起90日历天</w:t>
            </w:r>
          </w:p>
        </w:tc>
      </w:tr>
      <w:tr>
        <w:tc>
          <w:tcPr>
            <w:tcW w:type="dxa" w:w="1051"/>
          </w:tcPr>
          <w:p>
            <w:pPr>
              <w:pStyle w:val="null3"/>
              <w:jc w:val="center"/>
            </w:pPr>
            <w:r>
              <w:rPr/>
              <w:t xml:space="preserve"> 9</w:t>
            </w:r>
          </w:p>
        </w:tc>
        <w:tc>
          <w:tcPr>
            <w:tcW w:type="dxa" w:w="2252"/>
          </w:tcPr>
          <w:p>
            <w:pPr>
              <w:pStyle w:val="null3"/>
            </w:pPr>
            <w:r>
              <w:rPr/>
              <w:t xml:space="preserve"> 响应保证金</w:t>
            </w:r>
          </w:p>
        </w:tc>
        <w:tc>
          <w:tcPr>
            <w:tcW w:type="dxa" w:w="5004"/>
          </w:tcPr>
          <w:p>
            <w:pPr>
              <w:pStyle w:val="null3"/>
            </w:pPr>
            <w:r>
              <w:rPr/>
              <w:t>不收取投标（响应）保证金</w:t>
            </w:r>
          </w:p>
          <w:p>
            <w:pPr>
              <w:pStyle w:val="null3"/>
            </w:pPr>
            <w:r>
              <w:rPr/>
              <w:t>响应保证金有效期∶与响应有效期一致。</w:t>
            </w:r>
          </w:p>
          <w:p>
            <w:pPr>
              <w:pStyle w:val="null3"/>
            </w:pPr>
            <w:r>
              <w:rPr/>
              <w:t>响应保函提交方式：供应商可通过"广东政府采购智慧云平台金融服务中心"(https://gdgpo.czt.gd.gov.cn/zcdservice/zcd/guangdong/)，申请办理响应担保函、保险（保证）凭证，成功出函的等效于现金缴纳响应保证金。</w:t>
            </w:r>
          </w:p>
        </w:tc>
      </w:tr>
      <w:tr>
        <w:tc>
          <w:tcPr>
            <w:tcW w:type="dxa" w:w="1051"/>
          </w:tcPr>
          <w:p>
            <w:pPr>
              <w:pStyle w:val="null3"/>
              <w:jc w:val="center"/>
            </w:pPr>
            <w:r>
              <w:rPr/>
              <w:t xml:space="preserve"> 10</w:t>
            </w:r>
          </w:p>
        </w:tc>
        <w:tc>
          <w:tcPr>
            <w:tcW w:type="dxa" w:w="2252"/>
          </w:tcPr>
          <w:p>
            <w:pPr>
              <w:pStyle w:val="null3"/>
            </w:pPr>
            <w:r>
              <w:rPr/>
              <w:t xml:space="preserve"> 成交候选供应商推荐家数</w:t>
            </w:r>
          </w:p>
        </w:tc>
        <w:tc>
          <w:tcPr>
            <w:tcW w:type="dxa" w:w="5004"/>
          </w:tcPr>
          <w:p>
            <w:pPr>
              <w:pStyle w:val="null3"/>
            </w:pPr>
            <w:r>
              <w:rPr/>
              <w:t>采购包1：</w:t>
            </w:r>
            <w:r>
              <w:rPr/>
              <w:t>3家</w:t>
            </w:r>
          </w:p>
        </w:tc>
      </w:tr>
      <w:tr>
        <w:tc>
          <w:tcPr>
            <w:tcW w:type="dxa" w:w="1051"/>
          </w:tcPr>
          <w:p>
            <w:pPr>
              <w:pStyle w:val="null3"/>
              <w:jc w:val="center"/>
            </w:pPr>
            <w:r>
              <w:rPr/>
              <w:t>11</w:t>
            </w:r>
          </w:p>
        </w:tc>
        <w:tc>
          <w:tcPr>
            <w:tcW w:type="dxa" w:w="2252"/>
          </w:tcPr>
          <w:p>
            <w:pPr>
              <w:pStyle w:val="null3"/>
            </w:pPr>
            <w:r>
              <w:rPr/>
              <w:t xml:space="preserve"> 成交供应商家数</w:t>
            </w:r>
          </w:p>
        </w:tc>
        <w:tc>
          <w:tcPr>
            <w:tcW w:type="dxa" w:w="5004"/>
          </w:tcPr>
          <w:p>
            <w:pPr>
              <w:pStyle w:val="null3"/>
            </w:pPr>
            <w:r>
              <w:rPr/>
              <w:t>采购包1：</w:t>
            </w:r>
            <w:r>
              <w:rPr/>
              <w:t>1家</w:t>
            </w:r>
          </w:p>
        </w:tc>
      </w:tr>
      <w:tr>
        <w:tc>
          <w:tcPr>
            <w:tcW w:type="dxa" w:w="1051"/>
          </w:tcPr>
          <w:p>
            <w:pPr>
              <w:pStyle w:val="null3"/>
              <w:jc w:val="center"/>
            </w:pPr>
            <w:r>
              <w:rPr/>
              <w:t>12</w:t>
            </w:r>
          </w:p>
        </w:tc>
        <w:tc>
          <w:tcPr>
            <w:tcW w:type="dxa" w:w="2252"/>
          </w:tcPr>
          <w:p>
            <w:pPr>
              <w:pStyle w:val="null3"/>
            </w:pPr>
            <w:r>
              <w:rPr/>
              <w:t xml:space="preserve"> 有效供应商家数</w:t>
            </w:r>
          </w:p>
        </w:tc>
        <w:tc>
          <w:tcPr>
            <w:tcW w:type="dxa" w:w="5004"/>
          </w:tcPr>
          <w:p>
            <w:pPr>
              <w:pStyle w:val="null3"/>
              <w:jc w:val="left"/>
            </w:pPr>
            <w:r>
              <w:rPr/>
              <w:t>采购包1：3家</w:t>
            </w:r>
          </w:p>
          <w:p>
            <w:pPr>
              <w:pStyle w:val="null3"/>
            </w:pPr>
            <w:r>
              <w:rPr/>
              <w:t>此人数约定了开启与评审过程中的最低有效供应商家数，当家数不足时项目将不得开启、不得评审或直接终止采购。</w:t>
            </w:r>
          </w:p>
        </w:tc>
      </w:tr>
      <w:tr>
        <w:tc>
          <w:tcPr>
            <w:tcW w:type="dxa" w:w="1051"/>
          </w:tcPr>
          <w:p>
            <w:pPr>
              <w:pStyle w:val="null3"/>
              <w:jc w:val="center"/>
            </w:pPr>
            <w:r>
              <w:rPr/>
              <w:t>13</w:t>
            </w:r>
          </w:p>
        </w:tc>
        <w:tc>
          <w:tcPr>
            <w:tcW w:type="dxa" w:w="2252"/>
          </w:tcPr>
          <w:p>
            <w:pPr>
              <w:pStyle w:val="null3"/>
            </w:pPr>
            <w:r>
              <w:rPr/>
              <w:t xml:space="preserve"> 项目兼投兼中（兼投不兼中）规则</w:t>
            </w:r>
          </w:p>
        </w:tc>
        <w:tc>
          <w:tcPr>
            <w:tcW w:type="dxa" w:w="5004"/>
          </w:tcPr>
          <w:p>
            <w:pPr>
              <w:pStyle w:val="null3"/>
            </w:pPr>
            <w:r>
              <w:rPr/>
              <w:t>无：-</w:t>
            </w:r>
          </w:p>
        </w:tc>
      </w:tr>
      <w:tr>
        <w:tc>
          <w:tcPr>
            <w:tcW w:type="dxa" w:w="1051"/>
          </w:tcPr>
          <w:p>
            <w:pPr>
              <w:pStyle w:val="null3"/>
              <w:jc w:val="center"/>
            </w:pPr>
            <w:r>
              <w:rPr/>
              <w:t>14</w:t>
            </w:r>
          </w:p>
        </w:tc>
        <w:tc>
          <w:tcPr>
            <w:tcW w:type="dxa" w:w="2252"/>
          </w:tcPr>
          <w:p>
            <w:pPr>
              <w:pStyle w:val="null3"/>
            </w:pPr>
            <w:r>
              <w:rPr/>
              <w:t xml:space="preserve"> 成交供应商确定方式</w:t>
            </w:r>
          </w:p>
        </w:tc>
        <w:tc>
          <w:tcPr>
            <w:tcW w:type="dxa" w:w="5004"/>
          </w:tcPr>
          <w:p>
            <w:pPr>
              <w:pStyle w:val="null3"/>
            </w:pPr>
            <w:r>
              <w:rPr/>
              <w:t>采购人按照评审报告中推荐的成交候选人确定中标（成交）人。</w:t>
            </w:r>
          </w:p>
        </w:tc>
      </w:tr>
      <w:tr>
        <w:tc>
          <w:tcPr>
            <w:tcW w:type="dxa" w:w="1051"/>
          </w:tcPr>
          <w:p>
            <w:pPr>
              <w:pStyle w:val="null3"/>
              <w:jc w:val="center"/>
            </w:pPr>
            <w:r>
              <w:rPr/>
              <w:t>15</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采购机构代理服务收费标准：参照省物价局（计价格【2002】1980号）文规定进行收取</w:t>
            </w:r>
          </w:p>
        </w:tc>
      </w:tr>
      <w:tr>
        <w:tc>
          <w:tcPr>
            <w:tcW w:type="dxa" w:w="1051"/>
          </w:tcPr>
          <w:p>
            <w:pPr>
              <w:pStyle w:val="null3"/>
              <w:jc w:val="center"/>
            </w:pPr>
            <w:r>
              <w:rPr/>
              <w:t>16</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jc w:val="center"/>
            </w:pPr>
            <w:r>
              <w:rPr/>
              <w:t>17</w:t>
            </w:r>
          </w:p>
        </w:tc>
        <w:tc>
          <w:tcPr>
            <w:tcW w:type="dxa" w:w="2252"/>
          </w:tcPr>
          <w:p>
            <w:pPr>
              <w:pStyle w:val="null3"/>
            </w:pPr>
            <w:r>
              <w:rPr/>
              <w:t xml:space="preserve"> 响应文件要求</w:t>
            </w:r>
          </w:p>
        </w:tc>
        <w:tc>
          <w:tcPr>
            <w:tcW w:type="dxa" w:w="5004"/>
          </w:tcPr>
          <w:p>
            <w:pPr>
              <w:pStyle w:val="null3"/>
              <w:ind w:firstLine="480"/>
            </w:pPr>
            <w:r>
              <w:rPr>
                <w:b/>
              </w:rPr>
              <w:t>一、电子响应文件（必须提供）：</w:t>
            </w:r>
          </w:p>
          <w:p>
            <w:pPr>
              <w:pStyle w:val="null3"/>
              <w:ind w:firstLine="480"/>
            </w:pPr>
            <w:r>
              <w:rPr/>
              <w:t>（1）加密的电子响应文件 1 份（需在递交响应文件截止时间前成功上传至云平台项目采购系统）。</w:t>
            </w:r>
          </w:p>
          <w:p>
            <w:pPr>
              <w:pStyle w:val="null3"/>
              <w:ind w:firstLine="480"/>
            </w:pPr>
            <w:r>
              <w:rPr/>
              <w:t>（2）非加密电子版文件 U 盘(或光盘)</w:t>
            </w:r>
            <w:r>
              <w:rPr/>
              <w:t>0</w:t>
            </w:r>
            <w:r>
              <w:rPr/>
              <w:t>份，加密的电子响应文件与非加密的电子响应文件必须完全一致。</w:t>
            </w:r>
          </w:p>
          <w:p>
            <w:pPr>
              <w:pStyle w:val="null3"/>
              <w:ind w:firstLine="480"/>
            </w:pPr>
            <w:r>
              <w:rPr>
                <w:b/>
              </w:rPr>
              <w:t>非加密电子版响应文件使用情形:</w:t>
            </w:r>
            <w:r>
              <w:rPr/>
              <w:t xml:space="preserve"> 当无法使用 CA 证书在云平台项目采购系统进行电子响应文件开标解密时，供应商须在代理机构指引下启用非加密电子版响应文件。</w:t>
            </w:r>
          </w:p>
          <w:p>
            <w:pPr>
              <w:pStyle w:val="null3"/>
              <w:ind w:firstLine="480"/>
            </w:pPr>
            <w:r>
              <w:rPr>
                <w:b/>
              </w:rPr>
              <w:t>二、纸质投标文件（代理机构自行选择）：</w:t>
            </w:r>
            <w:r>
              <w:rPr/>
              <w:t>（3）纸质投标文件正本0份，纸质投标文件副本0份。纸质投标文件应与电子投标文件一致（递交的纸质文件需密封完好，注明“正本”和“副本”字样，正本和副本分别封装。如果正本与副本不符，应以正本为准。）。</w:t>
            </w:r>
            <w:r>
              <w:rPr>
                <w:b/>
              </w:rPr>
              <w:t>纸质投标文件使用情形：</w:t>
            </w:r>
            <w:r>
              <w:rPr/>
              <w:t>当项目采购系统出现故障，无法使用电子投标文件评标时，代理机构可根据云平台发布的通知指引，根据实际情况使用纸质投标文件评标。</w:t>
            </w:r>
            <w:r>
              <w:br/>
            </w:r>
            <w:r>
              <w:rPr/>
              <w:t>在电子投标文件能正常使用的情况下，不得因供应商未提交纸质投标文件而认定供应商投标无效。</w:t>
            </w:r>
          </w:p>
        </w:tc>
      </w:tr>
      <w:tr>
        <w:tc>
          <w:tcPr>
            <w:tcW w:type="dxa" w:w="1051"/>
          </w:tcPr>
          <w:p>
            <w:pPr>
              <w:pStyle w:val="null3"/>
              <w:jc w:val="center"/>
            </w:pPr>
            <w:r>
              <w:rPr/>
              <w:t>18</w:t>
            </w:r>
          </w:p>
        </w:tc>
        <w:tc>
          <w:tcPr>
            <w:tcW w:type="dxa" w:w="2252"/>
          </w:tcPr>
          <w:p>
            <w:pPr>
              <w:pStyle w:val="null3"/>
            </w:pPr>
            <w:r>
              <w:rPr/>
              <w:t xml:space="preserve"> 其他</w:t>
            </w:r>
          </w:p>
        </w:tc>
        <w:tc>
          <w:tcPr>
            <w:tcW w:type="dxa" w:w="5004"/>
          </w:tcPr>
          <w:p/>
        </w:tc>
      </w:tr>
      <w:tr>
        <w:tc>
          <w:tcPr>
            <w:tcW w:type="dxa" w:w="1051"/>
          </w:tcPr>
          <w:p>
            <w:pPr>
              <w:pStyle w:val="null3"/>
              <w:jc w:val="center"/>
            </w:pPr>
            <w:r>
              <w:rPr/>
              <w:t>19</w:t>
            </w:r>
          </w:p>
        </w:tc>
        <w:tc>
          <w:tcPr>
            <w:tcW w:type="dxa" w:w="2252"/>
          </w:tcPr>
          <w:p>
            <w:pPr>
              <w:pStyle w:val="null3"/>
            </w:pPr>
            <w:r>
              <w:rPr/>
              <w:t xml:space="preserve"> 开标解密时长</w:t>
            </w:r>
          </w:p>
        </w:tc>
        <w:tc>
          <w:tcPr>
            <w:tcW w:type="dxa" w:w="5004"/>
          </w:tcPr>
          <w:p>
            <w:pPr>
              <w:pStyle w:val="null3"/>
            </w:pPr>
            <w:r>
              <w:rPr/>
              <w:t>30分钟</w:t>
            </w:r>
          </w:p>
          <w:p>
            <w:pPr>
              <w:pStyle w:val="null3"/>
            </w:pPr>
            <w:r>
              <w:rPr/>
              <w:t>说明：具体情况根据开标时现场代理机构人员设置为准</w:t>
            </w:r>
          </w:p>
        </w:tc>
      </w:tr>
      <w:tr>
        <w:tc>
          <w:tcPr>
            <w:tcW w:type="dxa" w:w="1051"/>
          </w:tcPr>
          <w:p>
            <w:pPr>
              <w:pStyle w:val="null3"/>
              <w:jc w:val="center"/>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null3"/>
        <w:ind w:firstLine="480"/>
      </w:pPr>
      <w:r>
        <w:rP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null3"/>
        <w:ind w:firstLine="480"/>
      </w:pPr>
      <w:r>
        <w:rPr/>
        <w:t>本次竞争性磋商项目，是以磋商公告的方式邀请非特定的供应商参加磋商。</w:t>
      </w:r>
    </w:p>
    <w:p>
      <w:pPr>
        <w:pStyle w:val="null3"/>
        <w:outlineLvl w:val="3"/>
      </w:pPr>
      <w:r>
        <w:rPr>
          <w:sz w:val="24"/>
          <w:b/>
        </w:rPr>
        <w:t>2.适用范围</w:t>
      </w:r>
    </w:p>
    <w:p>
      <w:pPr>
        <w:pStyle w:val="null3"/>
        <w:ind w:firstLine="480"/>
      </w:pPr>
      <w:r>
        <w:rPr/>
        <w:t>本磋商文件仅适用于本次磋商公告中所涉及的项目和内容。</w:t>
      </w:r>
    </w:p>
    <w:p>
      <w:pPr>
        <w:pStyle w:val="null3"/>
        <w:outlineLvl w:val="3"/>
      </w:pPr>
      <w:r>
        <w:rPr>
          <w:sz w:val="24"/>
          <w:b/>
        </w:rPr>
        <w:t>3.进口产品</w:t>
      </w:r>
    </w:p>
    <w:p>
      <w:pPr>
        <w:pStyle w:val="null3"/>
        <w:ind w:firstLine="480"/>
      </w:pPr>
      <w:r>
        <w:rPr/>
        <w:t>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4.磋商费用</w:t>
      </w:r>
    </w:p>
    <w:p>
      <w:pPr>
        <w:pStyle w:val="null3"/>
        <w:ind w:firstLine="480"/>
      </w:pPr>
      <w:r>
        <w:rPr/>
        <w:t>不论磋商结果如何，供应商应承担所有与准备和参加磋商有关的费用。采购代理机构和采购人均无义务和责任承担相关费用。</w:t>
      </w:r>
    </w:p>
    <w:p>
      <w:pPr>
        <w:pStyle w:val="null3"/>
        <w:outlineLvl w:val="3"/>
      </w:pPr>
      <w:r>
        <w:rPr>
          <w:sz w:val="24"/>
          <w:b/>
        </w:rPr>
        <w:t>5.以联合体形式磋商的，应符合以下规定：</w:t>
      </w:r>
    </w:p>
    <w:p>
      <w:pPr>
        <w:pStyle w:val="null3"/>
        <w:ind w:firstLine="480"/>
      </w:pPr>
      <w:r>
        <w:rPr/>
        <w:t>5.1联合体各方均应当满足《中华人民共和国政府采购法》第二十二条规定的条件，并在响应文件中提供联合体各方的相关证明材料。</w:t>
      </w:r>
    </w:p>
    <w:p>
      <w:pPr>
        <w:pStyle w:val="null3"/>
        <w:ind w:firstLine="480"/>
      </w:pPr>
      <w:r>
        <w:rP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null3"/>
        <w:ind w:firstLine="480"/>
      </w:pPr>
      <w:r>
        <w:rP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6.关联企业响应说明</w:t>
      </w:r>
    </w:p>
    <w:p>
      <w:pPr>
        <w:pStyle w:val="null3"/>
        <w:ind w:firstLine="480"/>
      </w:pPr>
      <w:r>
        <w:rP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null3"/>
        <w:ind w:firstLine="480"/>
      </w:pPr>
      <w:r>
        <w:rP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null3"/>
        <w:outlineLvl w:val="3"/>
      </w:pPr>
      <w:r>
        <w:rPr>
          <w:sz w:val="24"/>
          <w:b/>
        </w:rPr>
        <w:t>7.关于中小微企业响应</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8.1供应商不得相互串通磋商报价，不得妨碍其他供应商的公平竞争，不得损害采购人或其他供应商的合法权益，供应商不得以向采购人、磋商小组成员行贿或者采取其他不正当手段谋取成交。</w:t>
      </w:r>
    </w:p>
    <w:p>
      <w:pPr>
        <w:pStyle w:val="null3"/>
        <w:ind w:firstLine="480"/>
      </w:pPr>
      <w:r>
        <w:rPr/>
        <w:t>8.2供应商不得与采购人就响应价格、响应方案等实质性内容进行磋商，也不得私下接触磋商小组成员。</w:t>
      </w:r>
    </w:p>
    <w:p>
      <w:pPr>
        <w:pStyle w:val="null3"/>
        <w:ind w:firstLine="480"/>
      </w:pPr>
      <w:r>
        <w:rPr/>
        <w:t>8.3在确定成交供应商之前，供应商试图在响应文件审查、澄清、比较和评价时对磋商小组、采购人和采购代理机构施加任何影响都可能导致其响应无效。</w:t>
      </w:r>
    </w:p>
    <w:p>
      <w:pPr>
        <w:pStyle w:val="null3"/>
        <w:ind w:firstLine="480"/>
      </w:pPr>
      <w:r>
        <w:rPr/>
        <w:t>8.4获得本磋商文件者，须履行本磋商项目下保密义务，不得将因本次磋商获得的信息向第三人外传，不得将磋商文件用作本次响应以外的任何用途。</w:t>
      </w:r>
    </w:p>
    <w:p>
      <w:pPr>
        <w:pStyle w:val="null3"/>
        <w:ind w:firstLine="480"/>
      </w:pPr>
      <w:r>
        <w:rP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null3"/>
        <w:ind w:firstLine="480"/>
      </w:pPr>
      <w:r>
        <w:rPr/>
        <w:t>8.6采购人或采购代理机构有权将供应商提供的所有资料向有关政府部门或询价小组披露。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9.2除非磋商文件的技术规格中另有规定，供应商在响应文件中及其与采购人和采购代理机构的所有往来文件中的计量单位均应采用中华人民共和国法定计量单位。</w:t>
      </w:r>
    </w:p>
    <w:p>
      <w:pPr>
        <w:pStyle w:val="null3"/>
        <w:ind w:firstLine="480"/>
      </w:pPr>
      <w:r>
        <w:rPr/>
        <w:t>9.3供应商所提供的货物和服务均应以人民币报价，货币单位：元。</w:t>
      </w:r>
    </w:p>
    <w:p>
      <w:pPr>
        <w:pStyle w:val="null3"/>
        <w:outlineLvl w:val="3"/>
      </w:pPr>
      <w:r>
        <w:rPr>
          <w:sz w:val="24"/>
          <w:b/>
        </w:rPr>
        <w:t>10. 现场踏勘（如有）</w:t>
      </w:r>
    </w:p>
    <w:p>
      <w:pPr>
        <w:pStyle w:val="null3"/>
        <w:ind w:firstLine="480"/>
      </w:pPr>
      <w:r>
        <w:rPr/>
        <w:t>10.1磋商文件规定组织踏勘现场的，采购人按磋商文件规定的时间、地点组织供应商踏勘项目现场。</w:t>
      </w:r>
    </w:p>
    <w:p>
      <w:pPr>
        <w:pStyle w:val="null3"/>
        <w:ind w:firstLine="480"/>
      </w:pPr>
      <w:r>
        <w:rPr/>
        <w:t>10.2供应商自行承担踏勘现场发生的责任、风险和自身费用。</w:t>
      </w:r>
    </w:p>
    <w:p>
      <w:pPr>
        <w:pStyle w:val="null3"/>
        <w:ind w:firstLine="480"/>
      </w:pPr>
      <w:r>
        <w:rPr/>
        <w:t>10.3采购人在踏勘现场中介绍的资料和数据等，不构成对磋商文件的修改或不作为供应商编制响应文件的依据。</w:t>
      </w:r>
    </w:p>
    <w:p>
      <w:pPr>
        <w:pStyle w:val="null3"/>
        <w:outlineLvl w:val="2"/>
      </w:pPr>
      <w:r>
        <w:rPr>
          <w:sz w:val="28"/>
          <w:b/>
        </w:rPr>
        <w:t>四、磋商文件的澄清和修改</w:t>
      </w:r>
    </w:p>
    <w:p>
      <w:pPr>
        <w:pStyle w:val="null3"/>
        <w:ind w:firstLine="480"/>
      </w:pPr>
      <w:r>
        <w:rP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null3"/>
        <w:ind w:firstLine="480"/>
      </w:pPr>
      <w:r>
        <w:rP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null3"/>
        <w:ind w:firstLine="480"/>
      </w:pPr>
      <w:r>
        <w:rPr/>
        <w:t>3.如更正公告有重新发布电子磋商文件的，供应商应登录云平台项目采购系统下载最新发布的电子磋商文件制作响应文件。</w:t>
      </w:r>
    </w:p>
    <w:p>
      <w:pPr>
        <w:pStyle w:val="null3"/>
        <w:ind w:firstLine="480"/>
      </w:pPr>
      <w:r>
        <w:rP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null3"/>
        <w:outlineLvl w:val="2"/>
      </w:pPr>
      <w:r>
        <w:rPr>
          <w:sz w:val="28"/>
          <w:b/>
        </w:rPr>
        <w:t>五、响应要求</w:t>
      </w:r>
    </w:p>
    <w:p>
      <w:pPr>
        <w:pStyle w:val="null3"/>
        <w:outlineLvl w:val="3"/>
      </w:pPr>
      <w:r>
        <w:rPr>
          <w:sz w:val="24"/>
          <w:b/>
        </w:rPr>
        <w:t>1.响应登记</w:t>
      </w:r>
    </w:p>
    <w:p>
      <w:pPr>
        <w:pStyle w:val="null3"/>
        <w:ind w:firstLine="480"/>
      </w:pPr>
      <w:r>
        <w:rP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null3"/>
        <w:outlineLvl w:val="3"/>
      </w:pPr>
      <w:r>
        <w:rPr>
          <w:sz w:val="24"/>
          <w:b/>
        </w:rPr>
        <w:t>2.响应文件的制作</w:t>
      </w:r>
    </w:p>
    <w:p>
      <w:pPr>
        <w:pStyle w:val="null3"/>
        <w:ind w:firstLine="480"/>
      </w:pPr>
      <w:r>
        <w:rP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null3"/>
        <w:ind w:firstLine="480"/>
      </w:pPr>
      <w:r>
        <w:rP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null3"/>
        <w:ind w:firstLine="480"/>
      </w:pPr>
      <w:r>
        <w:rP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null3"/>
        <w:ind w:firstLine="480"/>
      </w:pPr>
      <w:r>
        <w:rPr/>
        <w:t>（2）磋商报价包括本项目采购需求和投入使用的所有费用，包括但不限于主件、标准附件、备品备件、施工、服务、专用工具、安装、调试、检验、培训、运输、保险、税款等。</w:t>
      </w:r>
    </w:p>
    <w:p>
      <w:pPr>
        <w:pStyle w:val="null3"/>
        <w:ind w:firstLine="480"/>
      </w:pPr>
      <w:r>
        <w:rPr/>
        <w:t>（3）磋商报价不得有选择性报价和附有条件的报价，否则将导致响应无效。</w:t>
      </w:r>
    </w:p>
    <w:p>
      <w:pPr>
        <w:pStyle w:val="null3"/>
        <w:ind w:firstLine="480"/>
      </w:pPr>
      <w:r>
        <w:rPr/>
        <w:t>2.3如有对多个采购包响应的，要对每个采购包独立制作电子响应文件。</w:t>
      </w:r>
    </w:p>
    <w:p>
      <w:pPr>
        <w:pStyle w:val="null3"/>
        <w:ind w:firstLine="480"/>
      </w:pPr>
      <w:r>
        <w:rPr/>
        <w:t>2.4供应商不得将同一个项目或同一个采购包的内容拆开响应，否则其报价将被视为非实质性响应。</w:t>
      </w:r>
    </w:p>
    <w:p>
      <w:pPr>
        <w:pStyle w:val="null3"/>
        <w:ind w:firstLine="480"/>
      </w:pPr>
      <w:r>
        <w:rPr/>
        <w:t>2.5供应商须对磋商文件的对应要求给予唯一的实质性响应，否则将视为不响应。</w:t>
      </w:r>
    </w:p>
    <w:p>
      <w:pPr>
        <w:pStyle w:val="null3"/>
        <w:ind w:firstLine="480"/>
      </w:pPr>
      <w:r>
        <w:rPr/>
        <w:t>2.6磋商文件中，凡标有“★”的地方均为实质性响应条款，供应商若有一项带“★”的条款未响应或不满足，将按无效响应处理。</w:t>
      </w:r>
    </w:p>
    <w:p>
      <w:pPr>
        <w:pStyle w:val="null3"/>
        <w:ind w:firstLine="480"/>
      </w:pPr>
      <w:r>
        <w:rP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null3"/>
        <w:ind w:firstLine="480"/>
      </w:pPr>
      <w:r>
        <w:rP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null3"/>
        <w:ind w:firstLine="480"/>
      </w:pPr>
      <w:r>
        <w:rP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3.响应文件的提交</w:t>
      </w:r>
    </w:p>
    <w:p>
      <w:pPr>
        <w:pStyle w:val="null3"/>
        <w:ind w:firstLine="480"/>
      </w:pPr>
      <w:r>
        <w:rP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null3"/>
        <w:ind w:firstLine="480"/>
      </w:pPr>
      <w:r>
        <w:rPr/>
        <w:t>3.2代理机构对因不可抗力事件造成的响应文件的损坏、丢失的，不承担责任。</w:t>
      </w:r>
    </w:p>
    <w:p>
      <w:pPr>
        <w:pStyle w:val="null3"/>
        <w:ind w:firstLine="480"/>
      </w:pPr>
      <w:r>
        <w:rPr/>
        <w:t>3.3出现下述情形之一，属于未成功提交响应文件，按无效响应处理：</w:t>
      </w:r>
    </w:p>
    <w:p>
      <w:pPr>
        <w:pStyle w:val="null3"/>
        <w:ind w:firstLine="480"/>
      </w:pPr>
      <w:r>
        <w:rPr/>
        <w:t>（1）至提交响应文件截止时，响应文件未完整上传并取得响应回执的。</w:t>
      </w:r>
    </w:p>
    <w:p>
      <w:pPr>
        <w:pStyle w:val="null3"/>
        <w:ind w:firstLine="480"/>
      </w:pPr>
      <w:r>
        <w:rPr/>
        <w:t>（2）响应文件未按响应格式中注明需签字盖章的要求进行签名（含电子签名）和加盖电子印章，或签名（含电子签名）或电子印章不完整的。</w:t>
      </w:r>
    </w:p>
    <w:p>
      <w:pPr>
        <w:pStyle w:val="null3"/>
        <w:ind w:firstLine="480"/>
      </w:pPr>
      <w:r>
        <w:rPr/>
        <w:t>（3）响应文件损坏或格式不正确的。</w:t>
      </w:r>
    </w:p>
    <w:p>
      <w:pPr>
        <w:pStyle w:val="null3"/>
        <w:outlineLvl w:val="3"/>
      </w:pPr>
      <w:r>
        <w:rPr>
          <w:sz w:val="24"/>
          <w:b/>
        </w:rPr>
        <w:t>4.响应文件的修改、撤回与撤销</w:t>
      </w:r>
    </w:p>
    <w:p>
      <w:pPr>
        <w:pStyle w:val="null3"/>
        <w:ind w:firstLine="480"/>
      </w:pPr>
      <w:r>
        <w:rP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null3"/>
        <w:ind w:firstLine="480"/>
      </w:pPr>
      <w:r>
        <w:rPr/>
        <w:t>4.2在提交响应文件截止时间后，供应商不得补充、修改和更换响应文件。</w:t>
      </w:r>
    </w:p>
    <w:p>
      <w:pPr>
        <w:pStyle w:val="null3"/>
        <w:outlineLvl w:val="3"/>
      </w:pPr>
      <w:r>
        <w:rPr>
          <w:sz w:val="24"/>
          <w:b/>
        </w:rPr>
        <w:t>5.响应文件的解密</w:t>
      </w:r>
    </w:p>
    <w:p>
      <w:pPr>
        <w:pStyle w:val="null3"/>
        <w:ind w:firstLine="480"/>
      </w:pPr>
      <w:r>
        <w:rP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null3"/>
        <w:outlineLvl w:val="3"/>
      </w:pPr>
      <w:r>
        <w:rPr>
          <w:sz w:val="24"/>
          <w:b/>
        </w:rPr>
        <w:t>6.响应保证金</w:t>
      </w:r>
    </w:p>
    <w:p>
      <w:pPr>
        <w:pStyle w:val="null3"/>
        <w:ind w:firstLine="480"/>
      </w:pPr>
      <w:r>
        <w:rPr/>
        <w:t xml:space="preserve"> 6.1响应保证金的缴纳</w:t>
      </w:r>
    </w:p>
    <w:p>
      <w:pPr>
        <w:pStyle w:val="null3"/>
        <w:ind w:firstLine="480"/>
      </w:pPr>
      <w:r>
        <w:rPr/>
        <w:t>供应商在提交响应文件的同时，应按供应商须知前附表规定的金额和缴纳要求缴纳响应保证金，并作为其响应文件的组成部分。</w:t>
      </w:r>
    </w:p>
    <w:p>
      <w:pPr>
        <w:pStyle w:val="null3"/>
        <w:ind w:firstLine="480"/>
      </w:pPr>
      <w:r>
        <w:rPr/>
        <w:t xml:space="preserve"> 如采用转账、支票、本票、汇票形式提交的，响应保证金从供应商基本账户递交，由</w:t>
      </w:r>
      <w:r>
        <w:rPr/>
        <w:t>河源市新启项目咨询管理有限公司</w:t>
      </w:r>
      <w:r>
        <w:rPr/>
        <w:t>代收。具体操作要求详见</w:t>
      </w:r>
      <w:r>
        <w:rPr/>
        <w:t>河源市新启项目咨询管理有限公司</w:t>
      </w:r>
      <w:r>
        <w:rPr/>
        <w:t>有关指引，递交事宜请自行咨询</w:t>
      </w:r>
      <w:r>
        <w:rPr/>
        <w:t>河源市新启项目咨询管理有限公司</w:t>
      </w:r>
      <w:r>
        <w:rPr/>
        <w:t>；请各供应商在响应文件递交截止时间前按须知前附表规定的金额递交至</w:t>
      </w:r>
      <w:r>
        <w:rPr/>
        <w:t>河源市新启项目咨询管理有限公司</w:t>
      </w:r>
      <w:r>
        <w:rPr/>
        <w:t>，到账情况以开启时</w:t>
      </w:r>
      <w:r>
        <w:rPr/>
        <w:t>河源市新启项目咨询管理有限公司</w:t>
      </w:r>
      <w:r>
        <w:rPr/>
        <w:t>查询的信息为准。</w:t>
      </w:r>
    </w:p>
    <w:p>
      <w:pPr>
        <w:pStyle w:val="null3"/>
        <w:ind w:firstLine="480"/>
      </w:pPr>
      <w:r>
        <w:rPr/>
        <w:t>如采用金融机构、专业担保机构开具的响应保函、响应保证保险函等形式提交响应保证金的，响应保函或响应保证保险函须开具给采购人（保险受益人须为采购人），并与响应文件一同递交。</w:t>
      </w:r>
    </w:p>
    <w:p>
      <w:pPr>
        <w:pStyle w:val="null3"/>
        <w:ind w:firstLine="480"/>
      </w:pPr>
      <w:r>
        <w:rPr/>
        <w:t xml:space="preserve"> 供应商可通过"广东政府采购智慧云平台金融服务中心"(https://gdgpo.czt.gd.gov.cn/zcdservice/zcd/guangdong/)，申请办理电子保函，电子保函与纸质保函具有同样效力。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pStyle w:val="null3"/>
        <w:ind w:firstLine="480"/>
      </w:pPr>
      <w:r>
        <w:rPr/>
        <w:t>6.2响应保证金的退还：</w:t>
      </w:r>
    </w:p>
    <w:p>
      <w:pPr>
        <w:pStyle w:val="null3"/>
        <w:ind w:firstLine="480"/>
      </w:pPr>
      <w:r>
        <w:rPr/>
        <w:t>（1）供应商在递交响应文件截止时间前放弃响应的，自所投采购包结果公告发出后5个工作日内退还。</w:t>
      </w:r>
    </w:p>
    <w:p>
      <w:pPr>
        <w:pStyle w:val="null3"/>
        <w:ind w:firstLine="480"/>
      </w:pPr>
      <w:r>
        <w:rPr/>
        <w:t>（2）未成交的供应商保证金，在成交通知书发出后5个工作日内原额退还。</w:t>
      </w:r>
    </w:p>
    <w:p>
      <w:pPr>
        <w:pStyle w:val="null3"/>
        <w:ind w:firstLine="480"/>
      </w:pPr>
      <w:r>
        <w:rPr/>
        <w:t>（3）成交供应商的响应保证金,在成交供应商与采购人签订采购合同后5个工作日内原额退还。</w:t>
      </w:r>
    </w:p>
    <w:p>
      <w:pPr>
        <w:pStyle w:val="null3"/>
        <w:ind w:firstLine="480"/>
      </w:pPr>
      <w:r>
        <w:rPr/>
        <w:t>备注：但因供应商自身原因导致无法及时退还的除外。</w:t>
      </w:r>
    </w:p>
    <w:p>
      <w:pPr>
        <w:pStyle w:val="null3"/>
        <w:ind w:firstLine="480"/>
      </w:pPr>
      <w:r>
        <w:rPr/>
        <w:t xml:space="preserve"> 6.3有下列情形之一的，响应保证金将不予退还并上缴国库：</w:t>
      </w:r>
    </w:p>
    <w:p>
      <w:pPr>
        <w:pStyle w:val="null3"/>
        <w:ind w:firstLine="480"/>
      </w:pPr>
      <w:r>
        <w:rPr/>
        <w:t>（1）提供虚假材料谋取成交的；</w:t>
      </w:r>
    </w:p>
    <w:p>
      <w:pPr>
        <w:pStyle w:val="null3"/>
        <w:ind w:firstLine="480"/>
      </w:pPr>
      <w:r>
        <w:rPr/>
        <w:t>（2）供应商在磋商文件规定的响应有效期内撤销其响应；</w:t>
      </w:r>
    </w:p>
    <w:p>
      <w:pPr>
        <w:pStyle w:val="null3"/>
        <w:ind w:firstLine="480"/>
      </w:pPr>
      <w:r>
        <w:rPr/>
        <w:t>（3）成交后，无正当理由放弃成交资格；</w:t>
      </w:r>
    </w:p>
    <w:p>
      <w:pPr>
        <w:pStyle w:val="null3"/>
        <w:ind w:firstLine="480"/>
      </w:pPr>
      <w:r>
        <w:rPr/>
        <w:t>（4）成交后，无正当理由不与采购人签订合同；</w:t>
      </w:r>
    </w:p>
    <w:p>
      <w:pPr>
        <w:pStyle w:val="null3"/>
        <w:ind w:firstLine="480"/>
      </w:pPr>
      <w:r>
        <w:rPr/>
        <w:t>（5）法律法规和磋商文件规定的其他情形。</w:t>
      </w:r>
    </w:p>
    <w:p>
      <w:pPr>
        <w:pStyle w:val="null3"/>
        <w:outlineLvl w:val="3"/>
      </w:pPr>
      <w:r>
        <w:rPr>
          <w:sz w:val="24"/>
          <w:b/>
        </w:rPr>
        <w:t>7.响应有效期</w:t>
      </w:r>
    </w:p>
    <w:p>
      <w:pPr>
        <w:pStyle w:val="null3"/>
        <w:ind w:firstLine="480"/>
      </w:pPr>
      <w:r>
        <w:rPr/>
        <w:t>7.1响应有效期内供应商撤销响应文件的，采购人或者采购代理机构可以不退还响应保证金（如有）。采用响应保函方式替代保证金的，采购人或者采购代理机构可以向担保机构索赔保证金。</w:t>
      </w:r>
    </w:p>
    <w:p>
      <w:pPr>
        <w:pStyle w:val="null3"/>
        <w:ind w:firstLine="480"/>
      </w:pPr>
      <w:r>
        <w:rP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null3"/>
        <w:outlineLvl w:val="3"/>
      </w:pPr>
      <w:r>
        <w:rPr>
          <w:sz w:val="24"/>
          <w:b/>
        </w:rPr>
        <w:t>8.样品（演示）</w:t>
      </w:r>
    </w:p>
    <w:p>
      <w:pPr>
        <w:pStyle w:val="null3"/>
        <w:ind w:firstLine="480"/>
      </w:pPr>
      <w:r>
        <w:rPr/>
        <w:t>8.1磋商文件规定供应商提交样品的，样品属于响应文件的组成部分。样品的生产、运输、安装、保全等一切费用由供应商自理。</w:t>
      </w:r>
    </w:p>
    <w:p>
      <w:pPr>
        <w:pStyle w:val="null3"/>
        <w:ind w:firstLine="480"/>
      </w:pPr>
      <w:r>
        <w:rPr/>
        <w:t>8.2递交响应文件截止时间前，供应商应将样品送达至指定地点。若需要现场演示的，供应商应提前做好演示准备（包括演示设备）。</w:t>
      </w:r>
    </w:p>
    <w:p>
      <w:pPr>
        <w:pStyle w:val="null3"/>
        <w:ind w:firstLine="480"/>
      </w:pPr>
      <w:r>
        <w:rP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null3"/>
        <w:outlineLvl w:val="3"/>
      </w:pPr>
      <w:r>
        <w:rPr>
          <w:sz w:val="24"/>
          <w:b/>
        </w:rPr>
        <w:t>9.除磋商文件另有规定外，有下列情形之一的，响应无效：</w:t>
      </w:r>
    </w:p>
    <w:p>
      <w:pPr>
        <w:pStyle w:val="null3"/>
        <w:ind w:firstLine="480"/>
      </w:pPr>
      <w:r>
        <w:rPr/>
        <w:t>9.1响应文件未按照磋商文件要求签署、盖章；</w:t>
      </w:r>
    </w:p>
    <w:p>
      <w:pPr>
        <w:pStyle w:val="null3"/>
        <w:ind w:firstLine="480"/>
      </w:pPr>
      <w:r>
        <w:rPr/>
        <w:t>9.2不符合磋商文件中规定的资格要求；</w:t>
      </w:r>
    </w:p>
    <w:p>
      <w:pPr>
        <w:pStyle w:val="null3"/>
        <w:ind w:firstLine="480"/>
      </w:pPr>
      <w:r>
        <w:rPr/>
        <w:t>9.3磋商报价超过磋商文件中规定的预算金额或最高限价；</w:t>
      </w:r>
    </w:p>
    <w:p>
      <w:pPr>
        <w:pStyle w:val="null3"/>
        <w:ind w:firstLine="480"/>
      </w:pPr>
      <w:r>
        <w:rPr/>
        <w:t>9.4响应文件含有采购人不能接受的附加条件；</w:t>
      </w:r>
    </w:p>
    <w:p>
      <w:pPr>
        <w:pStyle w:val="null3"/>
        <w:ind w:firstLine="480"/>
      </w:pPr>
      <w:r>
        <w:rPr/>
        <w:t>9.5有关法律、法规和规章及磋商文件规定的其他无效情形。</w:t>
      </w:r>
    </w:p>
    <w:p>
      <w:pPr>
        <w:pStyle w:val="null3"/>
        <w:outlineLvl w:val="2"/>
      </w:pPr>
      <w:r>
        <w:rPr>
          <w:sz w:val="28"/>
          <w:b/>
        </w:rPr>
        <w:t>六、磋商、评审和结果确定</w:t>
      </w:r>
    </w:p>
    <w:p>
      <w:pPr>
        <w:pStyle w:val="null3"/>
        <w:outlineLvl w:val="3"/>
      </w:pPr>
      <w:r>
        <w:rPr>
          <w:sz w:val="24"/>
          <w:b/>
        </w:rPr>
        <w:t>1.响应文件的开启</w:t>
      </w:r>
    </w:p>
    <w:p>
      <w:pPr>
        <w:pStyle w:val="null3"/>
        <w:ind w:firstLine="480"/>
      </w:pPr>
      <w:r>
        <w:rPr/>
        <w:t>1.1开启程序</w:t>
      </w:r>
    </w:p>
    <w:p>
      <w:pPr>
        <w:pStyle w:val="null3"/>
        <w:ind w:firstLine="480"/>
      </w:pPr>
      <w:r>
        <w:rPr/>
        <w:t>工作人员按磋商公告规定的时间进行开启，由采购人或者采购代理机构工作人员宣布供应商名称、解密情况和磋商文件规定的需要宣布的其他内容。开启分为现场电子开启和远程电子开启两种。</w:t>
      </w:r>
    </w:p>
    <w:p>
      <w:pPr>
        <w:pStyle w:val="null3"/>
        <w:ind w:firstLine="480"/>
      </w:pPr>
      <w:r>
        <w:rP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null3"/>
        <w:ind w:firstLine="480"/>
      </w:pPr>
      <w:r>
        <w:rP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null3"/>
        <w:ind w:firstLine="480"/>
      </w:pPr>
      <w:r>
        <w:rP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null3"/>
        <w:ind w:firstLine="480"/>
      </w:pPr>
      <w:r>
        <w:rPr/>
        <w:t>1.2异议</w:t>
      </w:r>
    </w:p>
    <w:p>
      <w:pPr>
        <w:pStyle w:val="null3"/>
        <w:ind w:firstLine="480"/>
      </w:pPr>
      <w:r>
        <w:rPr/>
        <w:t>供应商代表对开启过程和开启记录有疑义，以及认为采购人、采购代理机构相关工作人员有需要回避的情形的，应当场提出询问或者回避申请。供应商未参加开启的，视同认可开启结果。</w:t>
      </w:r>
    </w:p>
    <w:p>
      <w:pPr>
        <w:pStyle w:val="null3"/>
        <w:ind w:firstLine="480"/>
      </w:pPr>
      <w:r>
        <w:rPr/>
        <w:t>1.3开启时出现下列情况的，视为响应无效处理</w:t>
      </w:r>
    </w:p>
    <w:p>
      <w:pPr>
        <w:pStyle w:val="null3"/>
        <w:ind w:firstLine="480"/>
      </w:pPr>
      <w:r>
        <w:rPr/>
        <w:t>（1）经检查数字证书无效的；</w:t>
      </w:r>
    </w:p>
    <w:p>
      <w:pPr>
        <w:pStyle w:val="null3"/>
        <w:ind w:firstLine="480"/>
      </w:pPr>
      <w:r>
        <w:rPr/>
        <w:t>（2）因供应商自身原因，未在规定时间内完成电子响应文件解密的；</w:t>
      </w:r>
    </w:p>
    <w:p>
      <w:pPr>
        <w:pStyle w:val="null3"/>
        <w:ind w:firstLine="480"/>
      </w:pPr>
      <w:r>
        <w:rP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3.成交</w:t>
      </w:r>
    </w:p>
    <w:p>
      <w:pPr>
        <w:pStyle w:val="null3"/>
        <w:ind w:firstLine="480"/>
      </w:pPr>
      <w:r>
        <w:rPr/>
        <w:t>3.1成交结果公告：</w:t>
      </w:r>
    </w:p>
    <w:p>
      <w:pPr>
        <w:pStyle w:val="null3"/>
        <w:ind w:firstLine="480"/>
      </w:pPr>
      <w:r>
        <w:rPr/>
        <w:t xml:space="preserve"> 成交供应商确定之日起2个工作日内，采购人或采购代理机构将在中国政府采购网(www.ccgp.gov.cn)、广东省政府采购网(https://gdgpo.czt.gd.gov.cn/)、上以公告的形式发布成交结果，结果公告的公告期限为 1 个工作日。结果公告同时作为采购代理机构通知除成交供应商外的其他供应商没有成交的书面形式，采购代理机构不再以其它方式另行通知。</w:t>
      </w:r>
    </w:p>
    <w:p>
      <w:pPr>
        <w:pStyle w:val="null3"/>
        <w:ind w:firstLine="480"/>
      </w:pPr>
      <w:r>
        <w:rPr/>
        <w:t>3.2成交通知书：</w:t>
      </w:r>
    </w:p>
    <w:p>
      <w:pPr>
        <w:pStyle w:val="null3"/>
        <w:ind w:firstLine="480"/>
      </w:pPr>
      <w:r>
        <w:rP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null3"/>
        <w:ind w:firstLine="480"/>
      </w:pPr>
      <w:r>
        <w:rPr/>
        <w:t>3.3终止公告：</w:t>
      </w:r>
    </w:p>
    <w:p>
      <w:pPr>
        <w:pStyle w:val="null3"/>
        <w:ind w:firstLine="480"/>
      </w:pPr>
      <w:r>
        <w:rPr/>
        <w:t xml:space="preserve"> 终止磋商采购活动后，采购人或采购代理机构将在中国政府采购网(www.ccgp.gov.cn)、广东省政府采购网(https://gdgpo.czt.gd.gov.cn/)、上发布终止公告，终止公告的公告期限为 1 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null3"/>
        <w:outlineLvl w:val="3"/>
      </w:pPr>
      <w:r>
        <w:rPr>
          <w:sz w:val="24"/>
          <w:b/>
        </w:rPr>
        <w:t>2.质疑</w:t>
      </w:r>
    </w:p>
    <w:p>
      <w:pPr>
        <w:pStyle w:val="null3"/>
        <w:ind w:firstLine="480"/>
      </w:pPr>
      <w:r>
        <w:rP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（1）对磋商文件提出质疑的，为获取磋商文件之日或者磋商文件公告期限届满之日；</w:t>
      </w:r>
    </w:p>
    <w:p>
      <w:pPr>
        <w:pStyle w:val="null3"/>
        <w:ind w:firstLine="480"/>
      </w:pPr>
      <w:r>
        <w:rPr/>
        <w:t>（2）对采购过程提出质疑的，为各采购程序环节结束之日；</w:t>
      </w:r>
    </w:p>
    <w:p>
      <w:pPr>
        <w:pStyle w:val="null3"/>
        <w:ind w:firstLine="480"/>
      </w:pPr>
      <w:r>
        <w:rPr/>
        <w:t>（3）对成交结果提出质疑的，为成交结果公告期限届满之日。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（3）认为磋商文件、采购过程和成交结果使自己的合法权益受到损害的法律依据、事实依据、相关证明材料及证据来源；</w:t>
      </w:r>
    </w:p>
    <w:p>
      <w:pPr>
        <w:pStyle w:val="null3"/>
        <w:ind w:firstLine="480"/>
      </w:pPr>
      <w:r>
        <w:rPr/>
        <w:t>（4）提出质疑的日期。</w:t>
      </w:r>
    </w:p>
    <w:p>
      <w:pPr>
        <w:pStyle w:val="null3"/>
        <w:ind w:firstLine="480"/>
      </w:pPr>
      <w:r>
        <w:rPr/>
        <w:t>2.3质疑函应当署名。质疑供应商为自然人的，应当由本人签字；质疑供应商为法人或者其他组织的，应当由法定代表人、主要负责人，或者其授权代表签字或者盖章，并加盖公章。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王先生</w:t>
      </w:r>
    </w:p>
    <w:p>
      <w:pPr>
        <w:pStyle w:val="null3"/>
        <w:ind w:firstLine="480"/>
      </w:pPr>
      <w:r>
        <w:rPr/>
        <w:t>电话：</w:t>
      </w:r>
      <w:r>
        <w:rPr/>
        <w:t>0762-6743898</w:t>
      </w:r>
    </w:p>
    <w:p>
      <w:pPr>
        <w:pStyle w:val="null3"/>
        <w:ind w:firstLine="480"/>
      </w:pPr>
      <w:r>
        <w:rPr/>
        <w:t>传真：</w:t>
      </w:r>
      <w:r>
        <w:rPr/>
        <w:t>0762-6743898</w:t>
      </w:r>
    </w:p>
    <w:p>
      <w:pPr>
        <w:pStyle w:val="null3"/>
        <w:ind w:firstLine="480"/>
      </w:pPr>
      <w:r>
        <w:rPr/>
        <w:t>邮箱：</w:t>
      </w:r>
      <w:r>
        <w:rPr/>
        <w:t>315463802@qq.com</w:t>
      </w:r>
    </w:p>
    <w:p>
      <w:pPr>
        <w:pStyle w:val="null3"/>
        <w:ind w:firstLine="480"/>
      </w:pPr>
      <w:r>
        <w:rPr/>
        <w:t>地址：</w:t>
      </w:r>
      <w:r>
        <w:rPr/>
        <w:t>河源市连平县元善镇肖国排新村苑第一、二层</w:t>
      </w:r>
    </w:p>
    <w:p>
      <w:pPr>
        <w:pStyle w:val="null3"/>
        <w:ind w:firstLine="480"/>
      </w:pPr>
      <w:r>
        <w:rPr/>
        <w:t>邮编：</w:t>
      </w:r>
      <w:r>
        <w:rPr/>
        <w:t>517100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政府采购监督管理机构名称：连平县财政局政府采购监管股</w:t>
      </w:r>
    </w:p>
    <w:p>
      <w:pPr>
        <w:pStyle w:val="null3"/>
      </w:pPr>
      <w:r>
        <w:rPr/>
        <w:t>地 址：河源市连平县新城大道</w:t>
      </w:r>
    </w:p>
    <w:p>
      <w:pPr>
        <w:pStyle w:val="null3"/>
      </w:pPr>
      <w:r>
        <w:rPr/>
        <w:t>电 话：0762-4322035</w:t>
      </w:r>
    </w:p>
    <w:p>
      <w:pPr>
        <w:pStyle w:val="null3"/>
      </w:pPr>
      <w:r>
        <w:rPr/>
        <w:t>邮 编：517100</w:t>
      </w:r>
    </w:p>
    <w:p>
      <w:pPr>
        <w:pStyle w:val="null3"/>
      </w:pPr>
      <w:r>
        <w:rPr/>
        <w:t>传 真：0762-4322035</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1.1采购人应当自《成交通知书》发出之日起三十日内，按照磋商文件和成交供应商响应文件的约定，与成交供应商签订合同。所签订的合同不得对磋商文件和成交供应商响应文件作实质性修改。</w:t>
      </w:r>
    </w:p>
    <w:p>
      <w:pPr>
        <w:pStyle w:val="null3"/>
        <w:ind w:firstLine="480"/>
      </w:pPr>
      <w:r>
        <w:rPr/>
        <w:t>1.2采购人不得提出试用合格等任何不合理的要求作为签订合同的条件，且不得与成交供应商私下订立背离合同实质性内容的协议。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评审</w:t>
      </w:r>
    </w:p>
    <w:p>
      <w:pPr>
        <w:pStyle w:val="null3"/>
        <w:outlineLvl w:val="2"/>
      </w:pPr>
      <w:r>
        <w:rPr>
          <w:sz w:val="28"/>
          <w:b/>
        </w:rPr>
        <w:t>一、评审要求</w:t>
      </w:r>
    </w:p>
    <w:p>
      <w:pPr>
        <w:pStyle w:val="null3"/>
        <w:outlineLvl w:val="3"/>
      </w:pPr>
      <w:r>
        <w:rPr>
          <w:sz w:val="24"/>
          <w:b/>
        </w:rPr>
        <w:t>1.评审方法</w:t>
      </w:r>
    </w:p>
    <w:p>
      <w:pPr>
        <w:pStyle w:val="null3"/>
      </w:pPr>
      <w:r>
        <w:rPr/>
        <w:t>采购包1(连平县人力资源和社会保障局数字档案与智慧档案室一体化项目)：综合评分法,是指响应文件满足磋商文件全部实质性要求，且按照评审因素的量化指标评审得分最高的投标人为成交候选人的评标方法。（最低报价不是成交的唯一依据。）</w:t>
      </w:r>
    </w:p>
    <w:p>
      <w:pPr>
        <w:pStyle w:val="null3"/>
        <w:outlineLvl w:val="3"/>
      </w:pPr>
      <w:r>
        <w:rPr>
          <w:sz w:val="24"/>
          <w:b/>
        </w:rPr>
        <w:t>2.评审原则</w:t>
      </w:r>
    </w:p>
    <w:p>
      <w:pPr>
        <w:pStyle w:val="null3"/>
        <w:ind w:firstLine="480"/>
      </w:pPr>
      <w:r>
        <w:rPr/>
        <w:t>2.1评审活动遵循公平、公正、科学和择优的原则，以磋商文件和响应文件为评审的基本依据，并按照磋商文件规定的评审方法和评审标准进行评审。</w:t>
      </w:r>
    </w:p>
    <w:p>
      <w:pPr>
        <w:pStyle w:val="null3"/>
        <w:ind w:firstLine="480"/>
      </w:pPr>
      <w:r>
        <w:rP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null3"/>
        <w:outlineLvl w:val="3"/>
      </w:pPr>
      <w:r>
        <w:rPr>
          <w:sz w:val="24"/>
          <w:b/>
        </w:rPr>
        <w:t>3.磋商小组</w:t>
      </w:r>
    </w:p>
    <w:p>
      <w:pPr>
        <w:pStyle w:val="null3"/>
        <w:ind w:firstLine="480"/>
      </w:pPr>
      <w:r>
        <w:rPr/>
        <w:t>3.1磋商小组由采购人代表和评审专家组成，成员人数应当为3人及以上单数，其中技术、经济等方面的评审专家不得少于成员总数的三分之二。</w:t>
      </w:r>
    </w:p>
    <w:p>
      <w:pPr>
        <w:pStyle w:val="null3"/>
        <w:ind w:firstLine="480"/>
      </w:pPr>
      <w:r>
        <w:rPr/>
        <w:t>3.2评审应遵守下列评审纪律：</w:t>
      </w:r>
    </w:p>
    <w:p>
      <w:pPr>
        <w:pStyle w:val="null3"/>
        <w:ind w:firstLine="480"/>
      </w:pPr>
      <w:r>
        <w:rPr/>
        <w:t>（1）评审情况不得私自外泄，有关信息由</w:t>
      </w:r>
      <w:r>
        <w:rPr/>
        <w:t>河源市新启项目咨询管理有限公司</w:t>
      </w:r>
      <w:r>
        <w:rPr/>
        <w:t>统一对外发布。</w:t>
      </w:r>
    </w:p>
    <w:p>
      <w:pPr>
        <w:pStyle w:val="null3"/>
        <w:ind w:firstLine="480"/>
      </w:pPr>
      <w:r>
        <w:rPr/>
        <w:t>（2）对</w:t>
      </w:r>
      <w:r>
        <w:rPr/>
        <w:t>河源市新启项目咨询管理有限公司</w:t>
      </w:r>
      <w:r>
        <w:rPr/>
        <w:t>或供应商提供的要求保密的资料，不得摘记翻印和外传。</w:t>
      </w:r>
    </w:p>
    <w:p>
      <w:pPr>
        <w:pStyle w:val="null3"/>
        <w:ind w:firstLine="480"/>
      </w:pPr>
      <w:r>
        <w:rPr/>
        <w:t>（3）不得收受响应供应商或有关人员的任何礼物，不得串联鼓动其他人袒护某供应商。若与供应商存在利害关系，则应主动声明并回避。</w:t>
      </w:r>
    </w:p>
    <w:p>
      <w:pPr>
        <w:pStyle w:val="null3"/>
        <w:ind w:firstLine="480"/>
      </w:pPr>
      <w:r>
        <w:rPr/>
        <w:t>（4）全体评委应按照磋商文件规定进行评审，一切认定事项应查有实据且不得弄虚作假。</w:t>
      </w:r>
    </w:p>
    <w:p>
      <w:pPr>
        <w:pStyle w:val="null3"/>
        <w:ind w:firstLine="480"/>
      </w:pPr>
      <w:r>
        <w:rPr/>
        <w:t>（5）磋商小组各成员应当独立对每个响应供应商的响应文件进行评价，并对评价意见承担个人责任。评审过程中，不得发表倾向性言论。</w:t>
      </w:r>
    </w:p>
    <w:p>
      <w:pPr>
        <w:pStyle w:val="null3"/>
        <w:ind w:firstLine="480"/>
      </w:pPr>
      <w:r>
        <w:rPr/>
        <w:t>※对违反评审纪律的评委，将取消其评委资格，对评审工作造成严重损失者将予以通报批评乃至追究法律责任。</w:t>
      </w:r>
    </w:p>
    <w:p>
      <w:pPr>
        <w:pStyle w:val="null3"/>
        <w:outlineLvl w:val="3"/>
      </w:pPr>
      <w:r>
        <w:rPr>
          <w:sz w:val="24"/>
          <w:b/>
        </w:rPr>
        <w:t>4.有下列情形之一的，视为供应商串通响应，其响应无效</w:t>
      </w:r>
    </w:p>
    <w:p>
      <w:pPr>
        <w:pStyle w:val="null3"/>
        <w:ind w:firstLine="480"/>
      </w:pPr>
      <w:r>
        <w:rPr/>
        <w:t>4.1不同供应商的响应文件由同一单位或者个人编制；</w:t>
      </w:r>
    </w:p>
    <w:p>
      <w:pPr>
        <w:pStyle w:val="null3"/>
        <w:ind w:firstLine="480"/>
      </w:pPr>
      <w:r>
        <w:rPr/>
        <w:t>4.2不同供应商委托同一单位或者个人办理响应事宜；</w:t>
      </w:r>
    </w:p>
    <w:p>
      <w:pPr>
        <w:pStyle w:val="null3"/>
        <w:ind w:firstLine="480"/>
      </w:pPr>
      <w:r>
        <w:rPr/>
        <w:t>4.3不同供应商的响应文件载明的项目管理成员或者联系人员为同一人；</w:t>
      </w:r>
    </w:p>
    <w:p>
      <w:pPr>
        <w:pStyle w:val="null3"/>
        <w:ind w:firstLine="480"/>
      </w:pPr>
      <w:r>
        <w:rPr/>
        <w:t>4.4不同供应商的响应文件异常一致或者响应报价呈规律性差异；</w:t>
      </w:r>
    </w:p>
    <w:p>
      <w:pPr>
        <w:pStyle w:val="null3"/>
        <w:ind w:firstLine="480"/>
      </w:pPr>
      <w:r>
        <w:rPr/>
        <w:t>4.5不同供应商的响应文件相互混装；</w:t>
      </w:r>
    </w:p>
    <w:p>
      <w:pPr>
        <w:pStyle w:val="null3"/>
        <w:ind w:firstLine="480"/>
      </w:pPr>
      <w:r>
        <w:rPr/>
        <w:t>4.6不同供应商的响应保证金或购买电子保函支付款为从同一单位或个人的账户转出。</w:t>
      </w:r>
    </w:p>
    <w:p>
      <w:pPr>
        <w:pStyle w:val="null3"/>
        <w:ind w:firstLine="480"/>
      </w:pPr>
      <w:r>
        <w:rPr/>
        <w:t>4.7供应商上传的电子响应文件加盖该项目的其他响应供应商的电子印章的。</w:t>
      </w:r>
    </w:p>
    <w:p>
      <w:pPr>
        <w:pStyle w:val="null3"/>
        <w:ind w:firstLine="480"/>
      </w:pPr>
      <w:r>
        <w:rPr/>
        <w:t xml:space="preserve"> 说明：在评审过程中发现供应商有上述情形的，磋商小组应当认定其响应无效。同时，项目评审时被认定为串通响应的供应商不得参加该合同项下的采购活动。</w:t>
      </w:r>
    </w:p>
    <w:p>
      <w:pPr>
        <w:pStyle w:val="null3"/>
        <w:outlineLvl w:val="3"/>
      </w:pPr>
      <w:r>
        <w:rPr>
          <w:sz w:val="24"/>
          <w:b/>
        </w:rPr>
        <w:t>5.有下列情形之一的，属于恶意串通响应：</w:t>
      </w:r>
    </w:p>
    <w:p>
      <w:pPr>
        <w:pStyle w:val="null3"/>
        <w:ind w:firstLine="480"/>
      </w:pPr>
      <w:r>
        <w:rPr/>
        <w:t>（1）供应商直接或者间接从采购人或者采购代理机构处获得其他供应商的相关情况并修改其响应文件；</w:t>
      </w:r>
    </w:p>
    <w:p>
      <w:pPr>
        <w:pStyle w:val="null3"/>
        <w:ind w:firstLine="480"/>
      </w:pPr>
      <w:r>
        <w:rPr/>
        <w:t>（2）供应商按照采购人或者采购代理机构的授意撤换、修改响应文件；</w:t>
      </w:r>
    </w:p>
    <w:p>
      <w:pPr>
        <w:pStyle w:val="null3"/>
        <w:ind w:firstLine="480"/>
      </w:pPr>
      <w:r>
        <w:rPr/>
        <w:t>（3）供应商之间协商报价、技术方案等响应文件的实质性内容；</w:t>
      </w:r>
    </w:p>
    <w:p>
      <w:pPr>
        <w:pStyle w:val="null3"/>
        <w:ind w:firstLine="480"/>
      </w:pPr>
      <w:r>
        <w:rPr/>
        <w:t>（4）属于同一集团、协会、商会等组织成员的供应商按照该组织要求协同参加政府采购活动；</w:t>
      </w:r>
    </w:p>
    <w:p>
      <w:pPr>
        <w:pStyle w:val="null3"/>
        <w:ind w:firstLine="480"/>
      </w:pPr>
      <w:r>
        <w:rPr/>
        <w:t>（5）供应商之间事先约定由某一特定供应商成交；</w:t>
      </w:r>
    </w:p>
    <w:p>
      <w:pPr>
        <w:pStyle w:val="null3"/>
        <w:ind w:firstLine="480"/>
      </w:pPr>
      <w:r>
        <w:rPr/>
        <w:t>（6）供应商之间商定部分供应商放弃参加政府采购活动或者放弃成交；</w:t>
      </w:r>
    </w:p>
    <w:p>
      <w:pPr>
        <w:pStyle w:val="null3"/>
        <w:ind w:firstLine="480"/>
      </w:pPr>
      <w:r>
        <w:rPr/>
        <w:t>（7）供应商与采购人或者采购代理机构之间、供应商相互之间，为谋求特定供应商成交或者排斥其他供应商的其他串通行为。</w:t>
      </w:r>
    </w:p>
    <w:p>
      <w:pPr>
        <w:pStyle w:val="null3"/>
        <w:outlineLvl w:val="3"/>
      </w:pPr>
      <w:r>
        <w:rPr>
          <w:sz w:val="24"/>
          <w:b/>
        </w:rPr>
        <w:t>6.其他响应无效的情形</w:t>
      </w:r>
    </w:p>
    <w:p>
      <w:pPr>
        <w:pStyle w:val="null3"/>
        <w:ind w:firstLine="480"/>
      </w:pPr>
      <w:r>
        <w:rPr/>
        <w:t>详见资格性审查、符合性审查和磋商文件其他响应无效条款。</w:t>
      </w:r>
    </w:p>
    <w:p>
      <w:pPr>
        <w:pStyle w:val="null3"/>
        <w:outlineLvl w:val="3"/>
      </w:pPr>
      <w:r>
        <w:rPr>
          <w:sz w:val="24"/>
          <w:b/>
        </w:rPr>
        <w:t>7.终止竞争性磋商采购活动的情形</w:t>
      </w:r>
    </w:p>
    <w:p>
      <w:pPr>
        <w:pStyle w:val="null3"/>
        <w:ind w:firstLine="480"/>
      </w:pPr>
      <w:r>
        <w:rPr/>
        <w:t>出现下列情形之一的，采购人或者采购代理机构应当终止竞争性磋商采购活动，发布项目终止公告并说明原因，重新开展采购活动：</w:t>
      </w:r>
    </w:p>
    <w:p>
      <w:pPr>
        <w:pStyle w:val="null3"/>
        <w:ind w:firstLine="480"/>
      </w:pPr>
      <w:r>
        <w:rPr/>
        <w:t>（1）因情况变化，不再符合规定的竞争性磋商采购方式适用情形的；</w:t>
      </w:r>
    </w:p>
    <w:p>
      <w:pPr>
        <w:pStyle w:val="null3"/>
        <w:ind w:firstLine="480"/>
      </w:pPr>
      <w:r>
        <w:rPr/>
        <w:t>（2）出现影响采购公正的违法、违规行为的；</w:t>
      </w:r>
    </w:p>
    <w:p>
      <w:pPr>
        <w:pStyle w:val="null3"/>
        <w:ind w:firstLine="480"/>
      </w:pPr>
      <w:r>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null3"/>
        <w:ind w:firstLine="480"/>
      </w:pPr>
      <w:r>
        <w:rPr/>
        <w:t>（4）法律、法规以及磋商文件规定其他情形。</w:t>
      </w:r>
    </w:p>
    <w:p>
      <w:pPr>
        <w:pStyle w:val="null3"/>
        <w:outlineLvl w:val="3"/>
      </w:pPr>
      <w:r>
        <w:rPr>
          <w:sz w:val="24"/>
          <w:b/>
        </w:rPr>
        <w:t>8.确定成交供应商</w:t>
      </w:r>
    </w:p>
    <w:p>
      <w:pPr>
        <w:pStyle w:val="null3"/>
        <w:ind w:firstLine="480"/>
      </w:pPr>
      <w:r>
        <w:rPr/>
        <w:t>磋商小组按照磋商文件确定的评审方法、步骤、标准，对响应文件进行评审。评审结束后，对供应商的评审名次进行排序，确定成交供应商或者推荐成交候选供应商。</w:t>
      </w:r>
    </w:p>
    <w:p>
      <w:pPr>
        <w:pStyle w:val="null3"/>
        <w:outlineLvl w:val="3"/>
      </w:pPr>
      <w:r>
        <w:rPr>
          <w:sz w:val="24"/>
          <w:b/>
        </w:rPr>
        <w:t>9.价格修正</w:t>
      </w:r>
    </w:p>
    <w:p>
      <w:pPr>
        <w:pStyle w:val="null3"/>
        <w:ind w:firstLine="480"/>
      </w:pPr>
      <w:r>
        <w:rPr/>
        <w:t>对报价的计算错误按以下原则修正：</w:t>
      </w:r>
    </w:p>
    <w:p>
      <w:pPr>
        <w:pStyle w:val="null3"/>
        <w:ind w:firstLine="480"/>
      </w:pPr>
      <w:r>
        <w:rPr/>
        <w:t>（1）响应文件中首轮报价表（报价表）内容与响应文件中相应内容不一致的，以首轮报价表（报价表）为准；</w:t>
      </w:r>
    </w:p>
    <w:p>
      <w:pPr>
        <w:pStyle w:val="null3"/>
        <w:ind w:firstLine="480"/>
      </w:pPr>
      <w:r>
        <w:rPr/>
        <w:t>（2）大写金额和小写金额不一致的，以大写金额为准；</w:t>
      </w:r>
    </w:p>
    <w:p>
      <w:pPr>
        <w:pStyle w:val="null3"/>
        <w:ind w:firstLine="480"/>
      </w:pPr>
      <w:r>
        <w:rPr/>
        <w:t>（3）单价金额小数点或者百分比有明显错位的，以首轮报价表的总价为准，并修改单价；</w:t>
      </w:r>
    </w:p>
    <w:p>
      <w:pPr>
        <w:pStyle w:val="null3"/>
        <w:ind w:firstLine="480"/>
      </w:pPr>
      <w:r>
        <w:rPr/>
        <w:t>（4）总价金额与按单价汇总金额不一致的，以单价金额计算结果为准。但是单价金额计算结果超过预算价的，对其按无效响应处理；</w:t>
      </w:r>
    </w:p>
    <w:p>
      <w:pPr>
        <w:pStyle w:val="null3"/>
        <w:ind w:firstLine="480"/>
      </w:pPr>
      <w:r>
        <w:rPr/>
        <w:t>（5）若投标客户端上传的电子报价数据与电子响应文件价格不一致的，以电子报价数据为准。</w:t>
      </w:r>
    </w:p>
    <w:p>
      <w:pPr>
        <w:pStyle w:val="null3"/>
        <w:ind w:firstLine="480"/>
      </w:pPr>
      <w:r>
        <w:rP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3.价格扣除相关要求</w:t>
      </w:r>
    </w:p>
    <w:p>
      <w:pPr>
        <w:pStyle w:val="null3"/>
      </w:pPr>
      <w:r>
        <w:rPr/>
        <w:t>采购包1（连平县人力资源和社会保障局数字档案与智慧档案室一体化项目）：</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ind w:firstLine="480"/>
      </w:pPr>
      <w:r>
        <w:rPr/>
        <w:t>（1）所称小型和微型企业应当符合以下条件：</w:t>
      </w:r>
    </w:p>
    <w:p>
      <w:pPr>
        <w:pStyle w:val="null3"/>
        <w:ind w:firstLine="480"/>
      </w:pPr>
      <w:r>
        <w:rP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null3"/>
        <w:ind w:firstLine="480"/>
      </w:pPr>
      <w:r>
        <w:rPr/>
        <w:t>说明：供应商应当对其出具的《中小企业声明函》真实性负责，供应商出具的《中小企业声明函》内容不实的，属于提供虚假材料谋取成交。</w:t>
      </w:r>
    </w:p>
    <w:p>
      <w:pPr>
        <w:pStyle w:val="null3"/>
        <w:ind w:firstLine="480"/>
      </w:pPr>
      <w:r>
        <w:rP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null3"/>
        <w:ind w:firstLine="480"/>
      </w:pPr>
      <w:r>
        <w:rPr/>
        <w:t>磋商小组对各磋商供应商进行资格性和符合性审查过程中，对初步被认定为初审不合格或无效响应者应实行及时告知，由磋商小组组长或采购人代表将集体意见及时告知报价当事人。</w:t>
      </w:r>
    </w:p>
    <w:p>
      <w:pPr>
        <w:pStyle w:val="null3"/>
        <w:ind w:firstLine="480"/>
      </w:pPr>
      <w:r>
        <w:rPr/>
        <w:t>表一资格性审查表：</w:t>
      </w:r>
    </w:p>
    <w:p>
      <w:pPr>
        <w:pStyle w:val="null3"/>
      </w:pPr>
      <w:r>
        <w:rPr/>
        <w:t>采购包1（连平县人力资源和社会保障局数字档案与智慧档案室一体化项目）：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在中华人民共和国境内注册的法人或其他组织或自然人，响应时提供有效的营业执照（或事业法人登记证或身份证等相关证明）复印件。分支机构响应的，须取得具有法人资格的总公司出具给分支机构的授权书，并提供总公司和分公司营业执照复印件。已由总公司授权的，总公司取得的相关资质证书对分支机构有效，法律法规或者行业另有规定的除外</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提供资格条件承诺函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提供资格条件承诺函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提供资格条件承诺函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提供资格条件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在“中国执行信息公开网”（http://zxgk.court.gov.cn）未被列入“失信被执行人名单”；在“信用中国”网站（http://www.creditchina.gov.cn）未被列入“重大税收违法案件当事人”或“重大税收违法失信主体”记录名单；在中国政府采购网（http://www.ccgp.gov.cn）未被列入“政府采购严重违法失信行为记录名单”【供应商需提供相关网页查询截图】。</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供应商必须符合法律、行政法规规定的其他条件（1）单位负责人为同一人或者存在直接控股、管理关系的不同供应商，不得参加同一合同项下的政府采购活动（提供声明函）； （2）为本项目提供整体设计、规范编制或者项目管理、监理、检测等服务的供应商，不得再参加本项目的采购活动（提供声明函）；</w:t>
            </w:r>
          </w:p>
        </w:tc>
      </w:tr>
      <w:tr>
        <w:tc>
          <w:tcPr>
            <w:tcW w:type="dxa" w:w="890"/>
          </w:tcPr>
          <w:p>
            <w:pPr>
              <w:pStyle w:val="null3"/>
            </w:pPr>
            <w:r>
              <w:rPr/>
              <w:t>8</w:t>
            </w:r>
          </w:p>
        </w:tc>
        <w:tc>
          <w:tcPr>
            <w:tcW w:type="dxa" w:w="3178"/>
          </w:tcPr>
          <w:p>
            <w:pPr>
              <w:pStyle w:val="null3"/>
            </w:pPr>
            <w:r>
              <w:rPr/>
              <w:t>本采购包专门面向中小企业采购</w:t>
            </w:r>
          </w:p>
        </w:tc>
        <w:tc>
          <w:tcPr>
            <w:tcW w:type="dxa" w:w="4238"/>
          </w:tcPr>
          <w:p>
            <w:pPr>
              <w:pStyle w:val="null3"/>
            </w:pPr>
            <w:r>
              <w:rPr/>
              <w:t>参与的供应商为符合政策要求的中小企业（提供中小企业声明函）</w:t>
            </w:r>
          </w:p>
        </w:tc>
      </w:tr>
    </w:tbl>
    <w:p>
      <w:pPr>
        <w:pStyle w:val="null3"/>
        <w:ind w:firstLine="480"/>
      </w:pPr>
      <w:r>
        <w:rPr/>
        <w:t>表二符合性审查表：</w:t>
      </w:r>
    </w:p>
    <w:p>
      <w:pPr>
        <w:pStyle w:val="null3"/>
      </w:pPr>
      <w:r>
        <w:rPr/>
        <w:t>采购包1（连平县人力资源和社会保障局数字档案与智慧档案室一体化项目）：</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响应文件签字授权</w:t>
            </w:r>
          </w:p>
        </w:tc>
        <w:tc>
          <w:tcPr>
            <w:tcW w:type="dxa" w:w="4238"/>
          </w:tcPr>
          <w:p>
            <w:pPr>
              <w:pStyle w:val="null3"/>
            </w:pPr>
            <w:r>
              <w:rPr/>
              <w:t>响应文件签字人非法定代表人的须提供法定代表人的有效授权。</w:t>
            </w:r>
          </w:p>
        </w:tc>
      </w:tr>
      <w:tr>
        <w:tc>
          <w:tcPr>
            <w:tcW w:type="dxa" w:w="890"/>
          </w:tcPr>
          <w:p>
            <w:pPr>
              <w:pStyle w:val="null3"/>
            </w:pPr>
            <w:r>
              <w:rPr/>
              <w:t>2</w:t>
            </w:r>
          </w:p>
        </w:tc>
        <w:tc>
          <w:tcPr>
            <w:tcW w:type="dxa" w:w="3178"/>
          </w:tcPr>
          <w:p>
            <w:pPr>
              <w:pStyle w:val="null3"/>
            </w:pPr>
            <w:r>
              <w:rPr/>
              <w:t>响应有效期</w:t>
            </w:r>
          </w:p>
        </w:tc>
        <w:tc>
          <w:tcPr>
            <w:tcW w:type="dxa" w:w="4238"/>
          </w:tcPr>
          <w:p>
            <w:pPr>
              <w:pStyle w:val="null3"/>
            </w:pPr>
            <w:r>
              <w:rPr/>
              <w:t>响应有效期符合采购文件的要求。</w:t>
            </w:r>
          </w:p>
        </w:tc>
      </w:tr>
      <w:tr>
        <w:tc>
          <w:tcPr>
            <w:tcW w:type="dxa" w:w="890"/>
          </w:tcPr>
          <w:p>
            <w:pPr>
              <w:pStyle w:val="null3"/>
            </w:pPr>
            <w:r>
              <w:rPr/>
              <w:t>3</w:t>
            </w:r>
          </w:p>
        </w:tc>
        <w:tc>
          <w:tcPr>
            <w:tcW w:type="dxa" w:w="3178"/>
          </w:tcPr>
          <w:p>
            <w:pPr>
              <w:pStyle w:val="null3"/>
            </w:pPr>
            <w:r>
              <w:rPr/>
              <w:t>响应文件的签署及盖章</w:t>
            </w:r>
          </w:p>
        </w:tc>
        <w:tc>
          <w:tcPr>
            <w:tcW w:type="dxa" w:w="4238"/>
          </w:tcPr>
          <w:p>
            <w:pPr>
              <w:pStyle w:val="null3"/>
            </w:pPr>
            <w:r>
              <w:rPr/>
              <w:t>响应文件是符合采购文件的要求。</w:t>
            </w:r>
          </w:p>
        </w:tc>
      </w:tr>
      <w:tr>
        <w:tc>
          <w:tcPr>
            <w:tcW w:type="dxa" w:w="890"/>
          </w:tcPr>
          <w:p>
            <w:pPr>
              <w:pStyle w:val="null3"/>
            </w:pPr>
            <w:r>
              <w:rPr/>
              <w:t>4</w:t>
            </w:r>
          </w:p>
        </w:tc>
        <w:tc>
          <w:tcPr>
            <w:tcW w:type="dxa" w:w="3178"/>
          </w:tcPr>
          <w:p>
            <w:pPr>
              <w:pStyle w:val="null3"/>
            </w:pPr>
            <w:r>
              <w:rPr/>
              <w:t>响应情况</w:t>
            </w:r>
          </w:p>
        </w:tc>
        <w:tc>
          <w:tcPr>
            <w:tcW w:type="dxa" w:w="4238"/>
          </w:tcPr>
          <w:p>
            <w:pPr>
              <w:pStyle w:val="null3"/>
            </w:pPr>
            <w:r>
              <w:rPr/>
              <w:t>符合★号条款，商务和技术响应内容没有严重偏离采购需求。</w:t>
            </w:r>
          </w:p>
        </w:tc>
      </w:tr>
      <w:tr>
        <w:tc>
          <w:tcPr>
            <w:tcW w:type="dxa" w:w="890"/>
          </w:tcPr>
          <w:p>
            <w:pPr>
              <w:pStyle w:val="null3"/>
            </w:pPr>
            <w:r>
              <w:rPr/>
              <w:t>5</w:t>
            </w:r>
          </w:p>
        </w:tc>
        <w:tc>
          <w:tcPr>
            <w:tcW w:type="dxa" w:w="3178"/>
          </w:tcPr>
          <w:p>
            <w:pPr>
              <w:pStyle w:val="null3"/>
            </w:pPr>
            <w:r>
              <w:rPr/>
              <w:t>报价</w:t>
            </w:r>
          </w:p>
        </w:tc>
        <w:tc>
          <w:tcPr>
            <w:tcW w:type="dxa" w:w="4238"/>
          </w:tcPr>
          <w:p>
            <w:pPr>
              <w:pStyle w:val="null3"/>
            </w:pPr>
            <w:r>
              <w:rPr/>
              <w:t>（1）报价是固定不变价；（2）报价无明显不合理或低于合理成本价；（3）报价没有超出采购预算。</w:t>
            </w:r>
          </w:p>
        </w:tc>
      </w:tr>
    </w:tbl>
    <w:p>
      <w:pPr>
        <w:pStyle w:val="null3"/>
        <w:outlineLvl w:val="3"/>
      </w:pPr>
      <w:r>
        <w:rPr>
          <w:sz w:val="24"/>
          <w:b/>
        </w:rPr>
        <w:t>2.响应文件澄清</w:t>
      </w:r>
    </w:p>
    <w:p>
      <w:pPr>
        <w:pStyle w:val="null3"/>
        <w:ind w:firstLine="480"/>
      </w:pPr>
      <w:r>
        <w:rP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rPr/>
        <w:t>发送短信提醒或电话告知。</w:t>
      </w:r>
    </w:p>
    <w:p>
      <w:pPr>
        <w:pStyle w:val="null3"/>
        <w:ind w:firstLine="480"/>
      </w:pPr>
      <w:r>
        <w:rPr/>
        <w:t>供应商需登录广东政府采购智慧云平台项目采购系统的等候大厅，在规定时间内完成澄清（响应），并加盖电子印章。</w:t>
      </w:r>
    </w:p>
    <w:p>
      <w:pPr>
        <w:pStyle w:val="null3"/>
        <w:ind w:firstLine="480"/>
      </w:pPr>
      <w:r>
        <w:rP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null3"/>
        <w:ind w:firstLine="480"/>
      </w:pPr>
      <w:r>
        <w:rPr/>
        <w:t>2.2磋商小组不接受供应商主动提出的澄清、说明或补正。</w:t>
      </w:r>
    </w:p>
    <w:p>
      <w:pPr>
        <w:pStyle w:val="null3"/>
        <w:ind w:firstLine="480"/>
      </w:pPr>
      <w:r>
        <w:rPr/>
        <w:t>2.3磋商小组对供应商提交的澄清、说明或补正有疑问的，可以要求供应商进一步澄清、说明或补正。</w:t>
      </w:r>
    </w:p>
    <w:p>
      <w:pPr>
        <w:pStyle w:val="null3"/>
        <w:outlineLvl w:val="3"/>
      </w:pPr>
      <w:r>
        <w:rPr>
          <w:sz w:val="24"/>
          <w:b/>
        </w:rPr>
        <w:t>3.磋商</w:t>
      </w:r>
    </w:p>
    <w:p>
      <w:pPr>
        <w:pStyle w:val="null3"/>
        <w:ind w:firstLine="480"/>
      </w:pPr>
      <w:r>
        <w:rPr/>
        <w:t>3.1磋商小组所有成员应当集中与单一供应商分别进行磋商，并给予所有参加磋商的供应商平等的磋商机会。</w:t>
      </w:r>
    </w:p>
    <w:p>
      <w:pPr>
        <w:pStyle w:val="null3"/>
        <w:ind w:firstLine="480"/>
      </w:pPr>
      <w:r>
        <w:rPr/>
        <w:t>3.2在磋商过程中，磋商小组可以根据磋商文件和磋商情况实质性变动采购需求中的技术、服务要求以及合同草案条款，但不得变动磋商文件中的其他内容。实质性变动的内容，须经采购人代表确认。</w:t>
      </w:r>
    </w:p>
    <w:p>
      <w:pPr>
        <w:pStyle w:val="null3"/>
        <w:ind w:firstLine="480"/>
      </w:pPr>
      <w:r>
        <w:rPr/>
        <w:t>3.3对磋商文件作出的实质性变动是磋商文件的有效组成部分，磋商小组应当及时、同时通知所有参加磋商的供应商。</w:t>
      </w:r>
    </w:p>
    <w:p>
      <w:pPr>
        <w:pStyle w:val="null3"/>
        <w:ind w:firstLine="480"/>
      </w:pPr>
      <w:r>
        <w:rP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null3"/>
        <w:outlineLvl w:val="3"/>
      </w:pPr>
      <w:r>
        <w:rPr>
          <w:sz w:val="24"/>
          <w:b/>
        </w:rPr>
        <w:t>4.最后报价</w:t>
      </w:r>
    </w:p>
    <w:p>
      <w:pPr>
        <w:pStyle w:val="null3"/>
        <w:ind w:firstLine="480"/>
      </w:pPr>
      <w:r>
        <w:rPr/>
        <w:t>4.1磋商结束后，磋商小组应当要求所有实质性响应的供应商在规定时间内提交最后报价。最后报价是供应商响应文件的有效组成部分。</w:t>
      </w:r>
    </w:p>
    <w:p>
      <w:pPr>
        <w:pStyle w:val="null3"/>
        <w:ind w:firstLine="480"/>
      </w:pPr>
      <w:r>
        <w:rPr/>
        <w:t>4.2已提交响应文件的供应商，在提交最后报价之前，可以根据磋商情况退出磋商。</w:t>
      </w:r>
    </w:p>
    <w:p>
      <w:pPr>
        <w:pStyle w:val="null3"/>
        <w:ind w:firstLine="480"/>
      </w:pPr>
      <w:r>
        <w:rPr/>
        <w:t>4.3除法规规定的特殊性情形外，提交最后报价的供应商不得少于3家。</w:t>
      </w:r>
    </w:p>
    <w:p>
      <w:pPr>
        <w:pStyle w:val="null3"/>
        <w:outlineLvl w:val="3"/>
      </w:pPr>
      <w:r>
        <w:rPr>
          <w:sz w:val="24"/>
          <w:b/>
        </w:rPr>
        <w:t>5.详细评审</w:t>
      </w:r>
    </w:p>
    <w:p>
      <w:pPr>
        <w:pStyle w:val="null3"/>
      </w:pPr>
      <w:r>
        <w:rPr/>
        <w:t>采购包1(连平县人力资源和社会保障局数字档案与智慧档案室一体化项目):</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商务部分25.0分</w:t>
            </w:r>
          </w:p>
          <w:p>
            <w:pPr>
              <w:pStyle w:val="null3"/>
            </w:pPr>
            <w:r>
              <w:rPr/>
              <w:t>技术部分55.0分</w:t>
            </w:r>
          </w:p>
          <w:p>
            <w:pPr>
              <w:pStyle w:val="null3"/>
            </w:pPr>
            <w:r>
              <w:rPr/>
              <w:t>报价得分20.0分</w:t>
            </w:r>
          </w:p>
        </w:tc>
      </w:tr>
      <w:tr>
        <w:tc>
          <w:tcPr>
            <w:tcW w:type="dxa" w:w="922"/>
            <w:gridSpan w:val="2"/>
            <w:vMerge w:val="restart"/>
          </w:tcPr>
          <w:p>
            <w:pPr>
              <w:pStyle w:val="null3"/>
              <w:jc w:val="center"/>
            </w:pPr>
            <w:r>
              <w:rPr/>
              <w:t>技术部分</w:t>
            </w:r>
          </w:p>
        </w:tc>
        <w:tc>
          <w:tcPr>
            <w:tcW w:type="dxa" w:w="2307"/>
          </w:tcPr>
          <w:p>
            <w:pPr>
              <w:pStyle w:val="null3"/>
              <w:jc w:val="left"/>
            </w:pPr>
            <w:r>
              <w:rPr/>
              <w:t>重要技术参数 (24.0分)</w:t>
            </w:r>
          </w:p>
        </w:tc>
        <w:tc>
          <w:tcPr>
            <w:tcW w:type="dxa" w:w="5076"/>
          </w:tcPr>
          <w:p>
            <w:pPr>
              <w:pStyle w:val="null3"/>
              <w:jc w:val="left"/>
            </w:pPr>
            <w:r>
              <w:rPr/>
              <w:t>满足项目需求清单技术要求： 1.▲号项共12条，满足要求且提供证明资料的每个得2分，最多得24分；</w:t>
            </w:r>
          </w:p>
        </w:tc>
      </w:tr>
      <w:tr>
        <w:tc>
          <w:tcPr>
            <w:tcW w:type="dxa" w:w="922"/>
            <w:gridSpan w:val="2"/>
            <w:vMerge/>
          </w:tcPr>
          <w:p/>
        </w:tc>
        <w:tc>
          <w:tcPr>
            <w:tcW w:type="dxa" w:w="2307"/>
          </w:tcPr>
          <w:p>
            <w:pPr>
              <w:pStyle w:val="null3"/>
              <w:jc w:val="left"/>
            </w:pPr>
            <w:r>
              <w:rPr/>
              <w:t>质量保证措施、安全保密措施1 (2.0分)</w:t>
            </w:r>
          </w:p>
        </w:tc>
        <w:tc>
          <w:tcPr>
            <w:tcW w:type="dxa" w:w="5076"/>
          </w:tcPr>
          <w:p>
            <w:pPr>
              <w:pStyle w:val="null3"/>
              <w:jc w:val="left"/>
            </w:pPr>
            <w:r>
              <w:rPr/>
              <w:t>根据各供应商提供的质量保证方案、安全保密措施进行评审：内容包括但不限于：①质量保证措施方案、②安全保障实施规范、③保密措施、④保密流程等，每包含1项得0.5分，最高得2分。如未提供，则本项及“质量保证措施、安全保密措施2”均不得分。</w:t>
            </w:r>
          </w:p>
        </w:tc>
      </w:tr>
      <w:tr>
        <w:tc>
          <w:tcPr>
            <w:tcW w:type="dxa" w:w="922"/>
            <w:gridSpan w:val="2"/>
            <w:vMerge/>
          </w:tcPr>
          <w:p/>
        </w:tc>
        <w:tc>
          <w:tcPr>
            <w:tcW w:type="dxa" w:w="2307"/>
          </w:tcPr>
          <w:p>
            <w:pPr>
              <w:pStyle w:val="null3"/>
              <w:jc w:val="left"/>
            </w:pPr>
            <w:r>
              <w:rPr/>
              <w:t>质量保证措施、安全保密措施2 (10.0分)</w:t>
            </w:r>
          </w:p>
        </w:tc>
        <w:tc>
          <w:tcPr>
            <w:tcW w:type="dxa" w:w="5076"/>
          </w:tcPr>
          <w:p>
            <w:pPr>
              <w:pStyle w:val="null3"/>
              <w:jc w:val="left"/>
            </w:pPr>
            <w:r>
              <w:rPr/>
              <w:t>根据各供应商提供的质量保证方案、安全保密措施进行评审： 1.供应商制定详细、完整的质量保证方案、安全保密方案，质量保证措施、安全保密措施齐全的得10分； 2.供应商制定质量保证方案、安全保密方案，质量保证措施、安全保密措施基本齐全的得7分； 3.供应商制定质量保证方案、安全保密方案有缺漏，质量保证措施、安全保密措施不齐全的得4分； 4.未提供质量保证措施、安全保密措施方案的不得分。</w:t>
            </w:r>
          </w:p>
        </w:tc>
      </w:tr>
      <w:tr>
        <w:tc>
          <w:tcPr>
            <w:tcW w:type="dxa" w:w="922"/>
            <w:gridSpan w:val="2"/>
            <w:vMerge/>
          </w:tcPr>
          <w:p/>
        </w:tc>
        <w:tc>
          <w:tcPr>
            <w:tcW w:type="dxa" w:w="2307"/>
          </w:tcPr>
          <w:p>
            <w:pPr>
              <w:pStyle w:val="null3"/>
              <w:jc w:val="left"/>
            </w:pPr>
            <w:r>
              <w:rPr/>
              <w:t>培训、考核方案1 (2.0分)</w:t>
            </w:r>
          </w:p>
        </w:tc>
        <w:tc>
          <w:tcPr>
            <w:tcW w:type="dxa" w:w="5076"/>
          </w:tcPr>
          <w:p>
            <w:pPr>
              <w:pStyle w:val="null3"/>
              <w:jc w:val="left"/>
            </w:pPr>
            <w:r>
              <w:rPr/>
              <w:t>根据响应供应商对培训、考核方案进行评审：内容包括①服务人员的岗前培训、在岗培训；②考勤、定期考核管理。2项内容，每包含1项得1分，最高得2分。如未提供，则本项及“培训、考核方案2”均不得分。</w:t>
            </w:r>
          </w:p>
        </w:tc>
      </w:tr>
      <w:tr>
        <w:tc>
          <w:tcPr>
            <w:tcW w:type="dxa" w:w="922"/>
            <w:gridSpan w:val="2"/>
            <w:vMerge/>
          </w:tcPr>
          <w:p/>
        </w:tc>
        <w:tc>
          <w:tcPr>
            <w:tcW w:type="dxa" w:w="2307"/>
          </w:tcPr>
          <w:p>
            <w:pPr>
              <w:pStyle w:val="null3"/>
              <w:jc w:val="left"/>
            </w:pPr>
            <w:r>
              <w:rPr/>
              <w:t>培训、考核方案2 (10.0分)</w:t>
            </w:r>
          </w:p>
        </w:tc>
        <w:tc>
          <w:tcPr>
            <w:tcW w:type="dxa" w:w="5076"/>
          </w:tcPr>
          <w:p>
            <w:pPr>
              <w:pStyle w:val="null3"/>
              <w:jc w:val="left"/>
            </w:pPr>
            <w:r>
              <w:rPr/>
              <w:t>根据响应供应商对本项目培训、考核方案进行评审： 1.对本项目的服务人员进行岗前培训、在岗培训、考勤、定期考核管理等内容，符合且部分优于本项目服务需要，能够针对本项目的具体服务内容和要求，流程清晰详尽：10分； 2.对本项目的服务人员进行岗前培训、在岗培训、考勤、定期考核管理等内容，符合本项目服务需要，能够针对本项目的具体服务内容和要求，流程基本清晰：7分； 3.对本项目的服务人员进行岗前培训、在岗培训、考勤、定期考核管理等内容，未能针对本项目的具体服务内容和要求，流程不清晰，不符合本项目服务需要：4分； 4.不提供不得分。</w:t>
            </w:r>
          </w:p>
        </w:tc>
      </w:tr>
      <w:tr>
        <w:tc>
          <w:tcPr>
            <w:tcW w:type="dxa" w:w="922"/>
            <w:gridSpan w:val="2"/>
            <w:vMerge/>
          </w:tcPr>
          <w:p/>
        </w:tc>
        <w:tc>
          <w:tcPr>
            <w:tcW w:type="dxa" w:w="2307"/>
          </w:tcPr>
          <w:p>
            <w:pPr>
              <w:pStyle w:val="null3"/>
              <w:jc w:val="left"/>
            </w:pPr>
            <w:r>
              <w:rPr/>
              <w:t>售后服务方案 (7.0分)</w:t>
            </w:r>
          </w:p>
        </w:tc>
        <w:tc>
          <w:tcPr>
            <w:tcW w:type="dxa" w:w="5076"/>
          </w:tcPr>
          <w:p>
            <w:pPr>
              <w:pStyle w:val="null3"/>
              <w:jc w:val="left"/>
            </w:pPr>
            <w:r>
              <w:rPr/>
              <w:t>根据各供应商提供的售后服务方案，包括但不限于：①应急响应、②售后管理实施方案等，进行评审： 1.售后服务方案详细、完整，应急响应迅速，售后管理实施目标明确的得7分； 2.售后服务方案完整，应急响应基本迅速，售后管理实施目标基本明确求的得4分； 3.售后服务方案有缺漏，应急响应不迅速，售后管理实施目标不明确的得1分； 4.不提供不得分。</w:t>
            </w:r>
          </w:p>
        </w:tc>
      </w:tr>
      <w:tr>
        <w:tc>
          <w:tcPr>
            <w:tcW w:type="dxa" w:w="922"/>
            <w:gridSpan w:val="2"/>
            <w:vMerge w:val="restart"/>
          </w:tcPr>
          <w:p>
            <w:pPr>
              <w:pStyle w:val="null3"/>
              <w:jc w:val="center"/>
            </w:pPr>
            <w:r>
              <w:rPr/>
              <w:t>商务部分</w:t>
            </w:r>
          </w:p>
        </w:tc>
        <w:tc>
          <w:tcPr>
            <w:tcW w:type="dxa" w:w="2307"/>
          </w:tcPr>
          <w:p>
            <w:pPr>
              <w:pStyle w:val="null3"/>
              <w:jc w:val="left"/>
            </w:pPr>
            <w:r>
              <w:rPr/>
              <w:t>企业信誉 (5.0分)</w:t>
            </w:r>
          </w:p>
        </w:tc>
        <w:tc>
          <w:tcPr>
            <w:tcW w:type="dxa" w:w="5076"/>
          </w:tcPr>
          <w:p>
            <w:pPr>
              <w:pStyle w:val="null3"/>
              <w:jc w:val="left"/>
            </w:pPr>
            <w:r>
              <w:rPr/>
              <w:t>响应供应商具有有效期内的档案涉密类安全服务企业证书的得5分，最高得5分。 注：提供有效的证书扫描件作为评审依据，不提供或提供不清晰、评审专家无法辨别的不得分。</w:t>
            </w:r>
          </w:p>
        </w:tc>
      </w:tr>
      <w:tr>
        <w:tc>
          <w:tcPr>
            <w:tcW w:type="dxa" w:w="922"/>
            <w:gridSpan w:val="2"/>
            <w:vMerge/>
          </w:tcPr>
          <w:p/>
        </w:tc>
        <w:tc>
          <w:tcPr>
            <w:tcW w:type="dxa" w:w="2307"/>
          </w:tcPr>
          <w:p>
            <w:pPr>
              <w:pStyle w:val="null3"/>
              <w:jc w:val="left"/>
            </w:pPr>
            <w:r>
              <w:rPr/>
              <w:t>项目业绩 (5.0分)</w:t>
            </w:r>
          </w:p>
        </w:tc>
        <w:tc>
          <w:tcPr>
            <w:tcW w:type="dxa" w:w="5076"/>
          </w:tcPr>
          <w:p>
            <w:pPr>
              <w:pStyle w:val="null3"/>
              <w:jc w:val="left"/>
            </w:pPr>
            <w:r>
              <w:rPr/>
              <w:t>根据响应供应商自2022年1月1日（以合同签订日为准）以来至今承接过同类项目业绩进行评审：每提供一份业绩合同得5分，最高得5分。 注：提供中标（成交）通知或合同扫描件,不提供或提供不清晰、评审专家无法辨别的不得分。</w:t>
            </w:r>
          </w:p>
        </w:tc>
      </w:tr>
      <w:tr>
        <w:tc>
          <w:tcPr>
            <w:tcW w:type="dxa" w:w="922"/>
            <w:gridSpan w:val="2"/>
            <w:vMerge/>
          </w:tcPr>
          <w:p/>
        </w:tc>
        <w:tc>
          <w:tcPr>
            <w:tcW w:type="dxa" w:w="2307"/>
          </w:tcPr>
          <w:p>
            <w:pPr>
              <w:pStyle w:val="null3"/>
              <w:jc w:val="left"/>
            </w:pPr>
            <w:r>
              <w:rPr/>
              <w:t>拟投入本项目的团队人员情况 (15.0分)</w:t>
            </w:r>
          </w:p>
        </w:tc>
        <w:tc>
          <w:tcPr>
            <w:tcW w:type="dxa" w:w="5076"/>
          </w:tcPr>
          <w:p>
            <w:pPr>
              <w:pStyle w:val="null3"/>
              <w:jc w:val="left"/>
            </w:pPr>
            <w:r>
              <w:rPr/>
              <w:t>响应供应商拟投入的团队人员：具有档案人员培训证书的每提供一个得3分，最多得9分；以上档案人员同时具有保密教育培训证书的，每一个得2分。本项最高得15分。注：须提供人员相关证书、身份证及响应截止时间前三个月任意一个月（可不含开标当月）在响应供应商处缴纳社保的证明材料作为评审依据。不提供或提供不全不得分。</w:t>
            </w:r>
          </w:p>
        </w:tc>
      </w:tr>
      <w:tr>
        <w:tc>
          <w:tcPr>
            <w:tcW w:type="dxa" w:w="922"/>
            <w:gridSpan w:val="2"/>
          </w:tcPr>
          <w:p>
            <w:pPr>
              <w:pStyle w:val="null3"/>
              <w:jc w:val="center"/>
            </w:pPr>
            <w:r>
              <w:rPr/>
              <w:t>投标报价</w:t>
            </w:r>
          </w:p>
        </w:tc>
        <w:tc>
          <w:tcPr>
            <w:tcW w:type="dxa" w:w="2307"/>
          </w:tcPr>
          <w:p>
            <w:pPr>
              <w:pStyle w:val="null3"/>
              <w:jc w:val="left"/>
            </w:pPr>
            <w:r>
              <w:rPr/>
              <w:t>投标报价得分 (20.0分)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6.汇总、排序</w:t>
      </w:r>
    </w:p>
    <w:p>
      <w:pPr>
        <w:pStyle w:val="null3"/>
      </w:pPr>
      <w:r>
        <w:rPr/>
        <w:t>采购包1：</w:t>
      </w:r>
    </w:p>
    <w:p>
      <w:pPr>
        <w:pStyle w:val="null3"/>
      </w:pPr>
      <w:r>
        <w:rP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Pr>
        <w:pStyle w:val="null3"/>
        <w:outlineLvl w:val="3"/>
      </w:pPr>
      <w:r>
        <w:rPr>
          <w:sz w:val="24"/>
          <w:b/>
        </w:rPr>
        <w:t>7.其他无效响应的情形：</w:t>
      </w:r>
    </w:p>
    <w:p>
      <w:pPr>
        <w:pStyle w:val="null3"/>
        <w:ind w:firstLine="480"/>
      </w:pPr>
      <w:r>
        <w:rPr/>
        <w:t>（1）评审期间，供应商没有按磋商小组的要求提交法定代表人或其委托代理人签字的澄清、说明、补正或改变了响应文件的实质性内容的。</w:t>
      </w:r>
    </w:p>
    <w:p>
      <w:pPr>
        <w:pStyle w:val="null3"/>
        <w:ind w:firstLine="480"/>
      </w:pPr>
      <w:r>
        <w:rPr/>
        <w:t>（2）响应文件提供虚假材料的。</w:t>
      </w:r>
    </w:p>
    <w:p>
      <w:pPr>
        <w:pStyle w:val="null3"/>
        <w:ind w:firstLine="480"/>
      </w:pPr>
      <w:r>
        <w:rPr/>
        <w:t>（3）供应商以他人名义响应、串通响应、以行贿手段谋取成交或者以其他弄虚作假方式响应的。</w:t>
      </w:r>
    </w:p>
    <w:p>
      <w:pPr>
        <w:pStyle w:val="null3"/>
        <w:ind w:firstLine="480"/>
      </w:pPr>
      <w:r>
        <w:rPr/>
        <w:t>（4）供应商对采购人、采购代理机构、磋商小组及其工作人员施加影响，有碍招标公平、公正的。</w:t>
      </w:r>
    </w:p>
    <w:p>
      <w:pPr>
        <w:pStyle w:val="null3"/>
        <w:ind w:firstLine="480"/>
      </w:pPr>
      <w:r>
        <w:rPr/>
        <w:t>（5）响应文件含有采购人不能接受的附加条件的。</w:t>
      </w:r>
    </w:p>
    <w:p>
      <w:pPr>
        <w:pStyle w:val="null3"/>
        <w:ind w:firstLine="480"/>
      </w:pPr>
      <w:r>
        <w:rPr/>
        <w:t>（6）法律、法规和磋商文件规定的其他无效情形。</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ind w:right="90"/>
        <w:jc w:val="center"/>
      </w:pPr>
      <w:r>
        <w:rPr>
          <w:sz w:val="52"/>
          <w:b/>
        </w:rPr>
        <w:t>广东省政府采购</w:t>
      </w:r>
    </w:p>
    <w:p>
      <w:pPr>
        <w:pStyle w:val="null3"/>
        <w:jc w:val="center"/>
      </w:pPr>
      <w:r>
        <w:rPr>
          <w:sz w:val="21"/>
        </w:rPr>
        <w:t xml:space="preserve"> </w:t>
      </w:r>
    </w:p>
    <w:p>
      <w:pPr>
        <w:pStyle w:val="null3"/>
        <w:jc w:val="center"/>
      </w:pPr>
      <w:r>
        <w:rPr>
          <w:sz w:val="52"/>
          <w:b/>
        </w:rPr>
        <w:t>合　同　书</w:t>
      </w:r>
    </w:p>
    <w:p>
      <w:pPr>
        <w:pStyle w:val="null3"/>
        <w:jc w:val="center"/>
      </w:pPr>
      <w:r>
        <w:br/>
      </w:r>
      <w:r>
        <w:br/>
      </w:r>
      <w:r>
        <w:br/>
      </w:r>
      <w:r>
        <w:rPr>
          <w:sz w:val="21"/>
        </w:rPr>
        <w:t xml:space="preserve">  </w:t>
      </w:r>
    </w:p>
    <w:p>
      <w:pPr>
        <w:pStyle w:val="null3"/>
        <w:jc w:val="center"/>
      </w:pPr>
      <w:r>
        <w:rPr>
          <w:sz w:val="21"/>
        </w:rPr>
        <w:t xml:space="preserve"> </w:t>
      </w:r>
    </w:p>
    <w:p>
      <w:pPr>
        <w:pStyle w:val="null3"/>
        <w:jc w:val="both"/>
      </w:pPr>
      <w:r>
        <w:rPr>
          <w:sz w:val="21"/>
        </w:rPr>
        <w:t xml:space="preserve"> </w:t>
      </w:r>
    </w:p>
    <w:p>
      <w:pPr>
        <w:pStyle w:val="null3"/>
        <w:jc w:val="both"/>
      </w:pPr>
      <w:r>
        <w:rPr>
          <w:sz w:val="28"/>
          <w:color w:val="222222"/>
        </w:rPr>
        <w:t>采购编号：</w:t>
      </w:r>
      <w:r>
        <w:rPr>
          <w:sz w:val="21"/>
          <w:u w:val="single"/>
        </w:rPr>
        <w:t xml:space="preserve">                              </w:t>
      </w:r>
    </w:p>
    <w:p>
      <w:pPr>
        <w:pStyle w:val="null3"/>
        <w:jc w:val="both"/>
      </w:pPr>
      <w:r>
        <w:rPr>
          <w:sz w:val="21"/>
        </w:rPr>
        <w:t xml:space="preserve"> </w:t>
      </w:r>
    </w:p>
    <w:p>
      <w:pPr>
        <w:pStyle w:val="null3"/>
        <w:jc w:val="both"/>
      </w:pPr>
      <w:r>
        <w:rPr>
          <w:sz w:val="28"/>
          <w:color w:val="222222"/>
        </w:rPr>
        <w:t>项目名称：</w:t>
      </w:r>
      <w:r>
        <w:rPr>
          <w:sz w:val="21"/>
          <w:u w:val="single"/>
        </w:rPr>
        <w:t xml:space="preserve">                             </w:t>
      </w:r>
    </w:p>
    <w:p>
      <w:pPr>
        <w:pStyle w:val="null3"/>
        <w:ind w:firstLine="482"/>
        <w:jc w:val="both"/>
      </w:pPr>
      <w:r>
        <w:rPr>
          <w:sz w:val="28"/>
          <w:b/>
        </w:rPr>
        <w:t>甲</w:t>
      </w:r>
      <w:r>
        <w:rPr>
          <w:sz w:val="28"/>
          <w:b/>
        </w:rPr>
        <w:t xml:space="preserve">    </w:t>
      </w:r>
      <w:r>
        <w:rPr>
          <w:sz w:val="28"/>
          <w:b/>
        </w:rPr>
        <w:t>方：</w:t>
      </w:r>
    </w:p>
    <w:p>
      <w:pPr>
        <w:pStyle w:val="null3"/>
      </w:pPr>
      <w:r>
        <w:rPr/>
        <w:t xml:space="preserve"> </w:t>
      </w:r>
    </w:p>
    <w:p>
      <w:pPr>
        <w:pStyle w:val="null3"/>
        <w:ind w:firstLine="480"/>
        <w:jc w:val="both"/>
      </w:pPr>
      <w:r>
        <w:rPr>
          <w:sz w:val="28"/>
        </w:rPr>
        <w:t>电</w:t>
      </w:r>
      <w:r>
        <w:rPr>
          <w:sz w:val="28"/>
        </w:rPr>
        <w:t xml:space="preserve">    </w:t>
      </w:r>
      <w:r>
        <w:rPr>
          <w:sz w:val="28"/>
        </w:rPr>
        <w:t>话：</w:t>
      </w:r>
      <w:r>
        <w:rPr>
          <w:sz w:val="28"/>
        </w:rPr>
        <w:t xml:space="preserve">              </w:t>
      </w:r>
      <w:r>
        <w:rPr>
          <w:sz w:val="28"/>
        </w:rPr>
        <w:t>传</w:t>
      </w:r>
      <w:r>
        <w:rPr>
          <w:sz w:val="28"/>
        </w:rPr>
        <w:t xml:space="preserve">  </w:t>
      </w:r>
      <w:r>
        <w:rPr>
          <w:sz w:val="28"/>
        </w:rPr>
        <w:t>真：</w:t>
      </w:r>
      <w:r>
        <w:rPr>
          <w:sz w:val="28"/>
        </w:rPr>
        <w:t xml:space="preserve">           </w:t>
      </w:r>
      <w:r>
        <w:rPr>
          <w:sz w:val="28"/>
        </w:rPr>
        <w:t>地</w:t>
      </w:r>
      <w:r>
        <w:rPr>
          <w:sz w:val="28"/>
        </w:rPr>
        <w:t xml:space="preserve">  </w:t>
      </w:r>
      <w:r>
        <w:rPr>
          <w:sz w:val="28"/>
        </w:rPr>
        <w:t>址：</w:t>
      </w:r>
    </w:p>
    <w:p>
      <w:pPr>
        <w:pStyle w:val="null3"/>
        <w:ind w:firstLine="480"/>
        <w:jc w:val="both"/>
      </w:pPr>
      <w:r>
        <w:rPr>
          <w:sz w:val="28"/>
          <w:b/>
        </w:rPr>
        <w:t>乙</w:t>
      </w:r>
      <w:r>
        <w:rPr>
          <w:sz w:val="28"/>
          <w:b/>
        </w:rPr>
        <w:t xml:space="preserve">    </w:t>
      </w:r>
      <w:r>
        <w:rPr>
          <w:sz w:val="28"/>
          <w:b/>
        </w:rPr>
        <w:t>方：</w:t>
      </w:r>
    </w:p>
    <w:p>
      <w:pPr>
        <w:pStyle w:val="null3"/>
        <w:ind w:firstLine="480"/>
        <w:jc w:val="both"/>
      </w:pPr>
      <w:r>
        <w:rPr>
          <w:sz w:val="28"/>
        </w:rPr>
        <w:t>电</w:t>
      </w:r>
      <w:r>
        <w:rPr>
          <w:sz w:val="28"/>
        </w:rPr>
        <w:t xml:space="preserve">    </w:t>
      </w:r>
      <w:r>
        <w:rPr>
          <w:sz w:val="28"/>
        </w:rPr>
        <w:t>话：</w:t>
      </w:r>
      <w:r>
        <w:rPr>
          <w:sz w:val="28"/>
        </w:rPr>
        <w:t xml:space="preserve">                </w:t>
      </w:r>
      <w:r>
        <w:rPr>
          <w:sz w:val="28"/>
        </w:rPr>
        <w:t>传</w:t>
      </w:r>
      <w:r>
        <w:rPr>
          <w:sz w:val="28"/>
        </w:rPr>
        <w:t xml:space="preserve">  </w:t>
      </w:r>
      <w:r>
        <w:rPr>
          <w:sz w:val="28"/>
        </w:rPr>
        <w:t>真：</w:t>
      </w:r>
      <w:r>
        <w:rPr>
          <w:sz w:val="28"/>
        </w:rPr>
        <w:t xml:space="preserve">           </w:t>
      </w:r>
      <w:r>
        <w:rPr>
          <w:sz w:val="28"/>
        </w:rPr>
        <w:t>地</w:t>
      </w:r>
      <w:r>
        <w:rPr>
          <w:sz w:val="28"/>
        </w:rPr>
        <w:t xml:space="preserve">  </w:t>
      </w:r>
      <w:r>
        <w:rPr>
          <w:sz w:val="28"/>
        </w:rPr>
        <w:t>址：</w:t>
      </w:r>
      <w:r>
        <w:rPr>
          <w:sz w:val="28"/>
        </w:rPr>
        <w:t xml:space="preserve">  </w:t>
      </w:r>
    </w:p>
    <w:p>
      <w:pPr>
        <w:pStyle w:val="null3"/>
        <w:ind w:firstLine="480"/>
        <w:jc w:val="both"/>
      </w:pPr>
      <w:r>
        <w:rPr>
          <w:sz w:val="28"/>
        </w:rPr>
        <w:t>项目名称：</w:t>
      </w:r>
      <w:r>
        <w:rPr>
          <w:sz w:val="28"/>
        </w:rPr>
        <w:t xml:space="preserve">                                   </w:t>
      </w:r>
      <w:r>
        <w:rPr>
          <w:sz w:val="28"/>
        </w:rPr>
        <w:t>采购编号：</w:t>
      </w:r>
    </w:p>
    <w:p>
      <w:pPr>
        <w:pStyle w:val="null3"/>
        <w:ind w:firstLine="480"/>
        <w:jc w:val="both"/>
      </w:pPr>
      <w:r>
        <w:rPr>
          <w:sz w:val="28"/>
        </w:rPr>
        <w:t>根据</w:t>
      </w:r>
      <w:r>
        <w:rPr>
          <w:sz w:val="28"/>
          <w:u w:val="single"/>
        </w:rPr>
        <w:t xml:space="preserve">              </w:t>
      </w:r>
      <w:r>
        <w:rPr>
          <w:sz w:val="28"/>
          <w:u w:val="single"/>
        </w:rPr>
        <w:t>项目</w:t>
      </w:r>
      <w:r>
        <w:rPr>
          <w:sz w:val="28"/>
        </w:rPr>
        <w:t>的采购结果，按照《中华人民共和国政府采购法》、《中华人民共和国民法典》</w:t>
      </w:r>
      <w:r>
        <w:rPr>
          <w:sz w:val="28"/>
        </w:rPr>
        <w:t>的规定，经双方协商，本着平等互利和诚实信用的原则，一致同意签订本合同如下。</w:t>
      </w:r>
    </w:p>
    <w:p>
      <w:pPr>
        <w:pStyle w:val="null3"/>
        <w:ind w:firstLine="482"/>
        <w:jc w:val="both"/>
      </w:pPr>
      <w:r>
        <w:rPr>
          <w:sz w:val="28"/>
          <w:b/>
        </w:rPr>
        <w:t>一、合同金额</w:t>
      </w:r>
    </w:p>
    <w:p>
      <w:pPr>
        <w:pStyle w:val="null3"/>
        <w:ind w:firstLine="480"/>
        <w:jc w:val="both"/>
      </w:pPr>
      <w:r>
        <w:rPr>
          <w:sz w:val="28"/>
        </w:rPr>
        <w:t>合同金额为（大写）：</w:t>
      </w:r>
      <w:r>
        <w:rPr>
          <w:sz w:val="28"/>
        </w:rPr>
        <w:t>_________________元（¥_______________元）人民币。</w:t>
      </w:r>
    </w:p>
    <w:p>
      <w:pPr>
        <w:pStyle w:val="null3"/>
        <w:jc w:val="both"/>
      </w:pPr>
      <w:r>
        <w:rPr>
          <w:sz w:val="28"/>
          <w:b/>
        </w:rPr>
        <w:t xml:space="preserve">      二、服务范围</w:t>
      </w:r>
    </w:p>
    <w:p>
      <w:pPr>
        <w:pStyle w:val="null3"/>
        <w:ind w:firstLine="480"/>
        <w:jc w:val="both"/>
      </w:pPr>
      <w:r>
        <w:rPr>
          <w:sz w:val="28"/>
        </w:rPr>
        <w:t>甲方聘请乙方提供以下服务：</w:t>
      </w:r>
    </w:p>
    <w:p>
      <w:pPr>
        <w:pStyle w:val="null3"/>
        <w:ind w:firstLine="480"/>
        <w:jc w:val="both"/>
      </w:pPr>
      <w:r>
        <w:rPr>
          <w:sz w:val="28"/>
        </w:rPr>
        <w:t>1．本合同项下的服务指。</w:t>
      </w:r>
    </w:p>
    <w:p>
      <w:pPr>
        <w:pStyle w:val="null3"/>
        <w:ind w:firstLine="480"/>
        <w:jc w:val="both"/>
      </w:pPr>
      <w:r>
        <w:rPr>
          <w:sz w:val="28"/>
        </w:rPr>
        <w:t>2．......</w:t>
      </w:r>
    </w:p>
    <w:p>
      <w:pPr>
        <w:pStyle w:val="null3"/>
        <w:jc w:val="both"/>
      </w:pPr>
      <w:r>
        <w:rPr>
          <w:sz w:val="28"/>
          <w:b/>
        </w:rPr>
        <w:t xml:space="preserve">      三、甲方乙方的权利和义务</w:t>
      </w:r>
    </w:p>
    <w:p>
      <w:pPr>
        <w:pStyle w:val="null3"/>
        <w:ind w:firstLine="480"/>
        <w:jc w:val="both"/>
      </w:pPr>
      <w:r>
        <w:rPr>
          <w:sz w:val="28"/>
        </w:rPr>
        <w:t>（一）</w:t>
      </w:r>
      <w:r>
        <w:rPr>
          <w:sz w:val="28"/>
        </w:rPr>
        <w:t>甲方的权利和义务</w:t>
      </w:r>
    </w:p>
    <w:p>
      <w:pPr>
        <w:pStyle w:val="null3"/>
        <w:ind w:firstLine="480"/>
        <w:jc w:val="both"/>
      </w:pPr>
      <w:r>
        <w:rPr>
          <w:sz w:val="28"/>
        </w:rPr>
        <w:t>（二）</w:t>
      </w:r>
      <w:r>
        <w:rPr>
          <w:sz w:val="28"/>
        </w:rPr>
        <w:t>乙方的权利和义务</w:t>
      </w:r>
    </w:p>
    <w:p>
      <w:pPr>
        <w:pStyle w:val="null3"/>
        <w:jc w:val="both"/>
      </w:pPr>
      <w:r>
        <w:rPr>
          <w:sz w:val="28"/>
          <w:b/>
        </w:rPr>
        <w:t xml:space="preserve">      四、服务期限：</w:t>
      </w:r>
      <w:r>
        <w:rPr>
          <w:sz w:val="28"/>
        </w:rPr>
        <w:t>与采购人签订合同之日起</w:t>
      </w:r>
      <w:r>
        <w:rPr>
          <w:sz w:val="28"/>
        </w:rPr>
        <w:t>180天内完成。</w:t>
      </w:r>
    </w:p>
    <w:p>
      <w:pPr>
        <w:pStyle w:val="null3"/>
        <w:ind w:firstLine="482"/>
        <w:jc w:val="both"/>
      </w:pPr>
      <w:r>
        <w:rPr>
          <w:sz w:val="28"/>
          <w:b/>
        </w:rPr>
        <w:t>五、付款方式：</w:t>
      </w:r>
    </w:p>
    <w:p>
      <w:pPr>
        <w:pStyle w:val="null3"/>
        <w:jc w:val="left"/>
      </w:pPr>
      <w:r>
        <w:rPr>
          <w:sz w:val="28"/>
        </w:rPr>
        <w:t>1期：支付比例40%,合同签订30天内支付合同价的40%作为预付款。</w:t>
      </w:r>
    </w:p>
    <w:p>
      <w:pPr>
        <w:pStyle w:val="null3"/>
        <w:jc w:val="left"/>
      </w:pPr>
      <w:r>
        <w:rPr>
          <w:sz w:val="28"/>
        </w:rPr>
        <w:t>2期：支付比例60%,项目完成并验收合格后30天内，支付合同总价的60%。</w:t>
      </w:r>
    </w:p>
    <w:p>
      <w:pPr>
        <w:pStyle w:val="null3"/>
        <w:jc w:val="left"/>
      </w:pPr>
      <w:r>
        <w:rPr>
          <w:sz w:val="28"/>
        </w:rPr>
        <w:t>注：支付采用银行转账方式；中标人凭以下有效文件与采购人结算：（</w:t>
      </w:r>
      <w:r>
        <w:rPr>
          <w:sz w:val="28"/>
        </w:rPr>
        <w:t>1）合同；（2）中标人开具的请款书；（3）中标人开具的正式发票。</w:t>
      </w:r>
    </w:p>
    <w:p>
      <w:pPr>
        <w:pStyle w:val="null3"/>
        <w:ind w:firstLine="482"/>
        <w:jc w:val="both"/>
      </w:pPr>
      <w:r>
        <w:rPr>
          <w:sz w:val="28"/>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p>
      <w:pPr>
        <w:pStyle w:val="null3"/>
        <w:ind w:firstLine="482"/>
        <w:jc w:val="both"/>
      </w:pPr>
      <w:r>
        <w:rPr>
          <w:sz w:val="28"/>
          <w:b/>
        </w:rPr>
        <w:t>六</w:t>
      </w:r>
      <w:r>
        <w:rPr>
          <w:sz w:val="28"/>
          <w:b/>
        </w:rPr>
        <w:t>、</w:t>
      </w:r>
      <w:r>
        <w:rPr>
          <w:sz w:val="28"/>
          <w:b/>
        </w:rPr>
        <w:t>验收要求</w:t>
      </w:r>
    </w:p>
    <w:p>
      <w:pPr>
        <w:pStyle w:val="null3"/>
        <w:ind w:firstLine="482"/>
        <w:jc w:val="both"/>
      </w:pPr>
      <w:r>
        <w:rPr>
          <w:sz w:val="24"/>
          <w:color w:val="262626"/>
        </w:rPr>
        <w:t>1期：1、验收工作由采购人（或采购人指定的单位）和中标供应商共同进行。2、在验收时，投标人应向采购人提供服务、货物的相关资料，按采购人提出的方式验收。3、由采购人对服务的质量和数量及其他进行检验。如发现质量和数量等任何一项与采购要求规定不符，采购人有权拒绝接受。</w:t>
      </w:r>
    </w:p>
    <w:p>
      <w:pPr>
        <w:pStyle w:val="null3"/>
        <w:ind w:firstLine="482"/>
        <w:jc w:val="both"/>
      </w:pPr>
      <w:r>
        <w:rPr>
          <w:sz w:val="28"/>
          <w:b/>
        </w:rPr>
        <w:t>七、知识产权产权归属</w:t>
      </w:r>
    </w:p>
    <w:p>
      <w:pPr>
        <w:pStyle w:val="null3"/>
        <w:ind w:firstLine="482"/>
        <w:jc w:val="both"/>
      </w:pPr>
      <w:r>
        <w:rPr>
          <w:sz w:val="28"/>
          <w:b/>
        </w:rPr>
        <w:t>八、保密</w:t>
      </w:r>
    </w:p>
    <w:p>
      <w:pPr>
        <w:pStyle w:val="null3"/>
        <w:ind w:firstLine="482"/>
        <w:jc w:val="both"/>
      </w:pPr>
      <w:r>
        <w:rPr>
          <w:sz w:val="28"/>
          <w:b/>
        </w:rPr>
        <w:t>九、违约责任与赔偿损失</w:t>
      </w:r>
    </w:p>
    <w:p>
      <w:pPr>
        <w:pStyle w:val="null3"/>
        <w:ind w:firstLine="480"/>
        <w:jc w:val="both"/>
      </w:pPr>
      <w:r>
        <w:rPr>
          <w:sz w:val="28"/>
        </w:rPr>
        <w:t>1) 乙方提供的服务不符合磋商文件、响应文件或本合同规定的，甲方有权拒收，并且乙方须向甲方方支付本合同总价5%的违约金。</w:t>
      </w:r>
    </w:p>
    <w:p>
      <w:pPr>
        <w:pStyle w:val="null3"/>
        <w:ind w:firstLine="480"/>
        <w:jc w:val="both"/>
      </w:pPr>
      <w:r>
        <w:rPr>
          <w:sz w:val="28"/>
        </w:rPr>
        <w:t>2) 乙方未能按本合同规定的交货时间提供服务，从逾期之日起每日按本合同总价3‰的数额向甲方支付违约金；逾期半个月以上的，甲方有权终止合同，由此造成的甲方经济损失由乙方承担。</w:t>
      </w:r>
    </w:p>
    <w:p>
      <w:pPr>
        <w:pStyle w:val="null3"/>
        <w:ind w:firstLine="480"/>
        <w:jc w:val="both"/>
      </w:pPr>
      <w:r>
        <w:rPr>
          <w:sz w:val="28"/>
        </w:rPr>
        <w:t>3) 甲方无正当理由拒收接受服务，到期拒付服务款项的，甲方向乙方偿付本合同总的5%的违约金。甲方人逾期付款，则每日按本合同总价的3‰向乙方偿付违约金。</w:t>
      </w:r>
    </w:p>
    <w:p>
      <w:pPr>
        <w:pStyle w:val="null3"/>
        <w:ind w:firstLine="480"/>
        <w:jc w:val="both"/>
      </w:pPr>
      <w:r>
        <w:rPr>
          <w:sz w:val="28"/>
        </w:rPr>
        <w:t>4) 其它违约责任按《中华人民共和国民法典》处理。</w:t>
      </w:r>
    </w:p>
    <w:p>
      <w:pPr>
        <w:pStyle w:val="null3"/>
        <w:ind w:firstLine="482"/>
        <w:jc w:val="both"/>
      </w:pPr>
      <w:r>
        <w:rPr>
          <w:sz w:val="28"/>
          <w:b/>
        </w:rPr>
        <w:t>十、争端的解决</w:t>
      </w:r>
    </w:p>
    <w:p>
      <w:pPr>
        <w:pStyle w:val="null3"/>
        <w:ind w:firstLine="480"/>
        <w:jc w:val="both"/>
      </w:pPr>
      <w:r>
        <w:rPr>
          <w:sz w:val="28"/>
        </w:rPr>
        <w:t>1)合同执行过程中发生的任何争议，如双方不能通过友好协商解决，双方均有权向合同履行地的人民法院提起诉讼。守约方因此产生的全部成本（包括但不限于诉讼费、鉴定费、审价费、律师费、保全费、财产保全担保费等费用）概由违约方承担。</w:t>
      </w:r>
    </w:p>
    <w:p>
      <w:pPr>
        <w:pStyle w:val="null3"/>
        <w:ind w:firstLine="482"/>
        <w:jc w:val="both"/>
      </w:pPr>
      <w:r>
        <w:rPr>
          <w:sz w:val="28"/>
          <w:b/>
        </w:rPr>
        <w:t>十一、不可抗力：</w:t>
      </w:r>
      <w:r>
        <w:rPr>
          <w:sz w:val="28"/>
        </w:rPr>
        <w:t>任何一方由于不可抗力原因不能履行合同时，应在不可抗力事件结束后</w:t>
      </w:r>
      <w:r>
        <w:rPr>
          <w:sz w:val="28"/>
        </w:rPr>
        <w:t>1日内向对方通报，以减轻可能给对方造成的损失，在取得有关机构的不可抗力证明或双方谅解确认后，允许延期履行或修订合同，并根据情况可部分或全部免于承担违约责任。</w:t>
      </w:r>
    </w:p>
    <w:p>
      <w:pPr>
        <w:pStyle w:val="null3"/>
        <w:ind w:firstLine="482"/>
        <w:jc w:val="both"/>
      </w:pPr>
      <w:r>
        <w:rPr>
          <w:sz w:val="28"/>
          <w:b/>
        </w:rPr>
        <w:t>十二、税费：</w:t>
      </w:r>
      <w:r>
        <w:rPr>
          <w:sz w:val="28"/>
        </w:rPr>
        <w:t>在中国境内、外发生的与本合同执行有关的一切税费均由乙方负担。</w:t>
      </w:r>
    </w:p>
    <w:p>
      <w:pPr>
        <w:pStyle w:val="null3"/>
        <w:ind w:firstLine="482"/>
        <w:jc w:val="both"/>
      </w:pPr>
      <w:r>
        <w:rPr>
          <w:sz w:val="28"/>
          <w:b/>
        </w:rPr>
        <w:t>十三、其它</w:t>
      </w:r>
    </w:p>
    <w:p>
      <w:pPr>
        <w:pStyle w:val="null3"/>
        <w:ind w:firstLine="480"/>
        <w:jc w:val="both"/>
      </w:pPr>
      <w:r>
        <w:rPr>
          <w:sz w:val="28"/>
        </w:rPr>
        <w:t>1) 本合同所有附件、招标文件、投标文件、中标通知书均为合同的有效组成部分，与本合同具有同等法律效力。</w:t>
      </w:r>
    </w:p>
    <w:p>
      <w:pPr>
        <w:pStyle w:val="null3"/>
        <w:ind w:firstLine="480"/>
        <w:jc w:val="both"/>
      </w:pPr>
      <w:r>
        <w:rPr>
          <w:sz w:val="28"/>
        </w:rPr>
        <w:t>2) 在执行本合同的过程中，所有经双方签署确认的文件（包括会议纪要、补充协议、往来信函）即成为本合同的有效组成部分。</w:t>
      </w:r>
    </w:p>
    <w:p>
      <w:pPr>
        <w:pStyle w:val="null3"/>
        <w:ind w:firstLine="480"/>
        <w:jc w:val="both"/>
      </w:pPr>
      <w:r>
        <w:rPr>
          <w:sz w:val="28"/>
        </w:rPr>
        <w:t>3) 如一方地址、电话、传真号码有变更，应在变更当日内书面通知对方，否则，应承担相应责任。</w:t>
      </w:r>
    </w:p>
    <w:p>
      <w:pPr>
        <w:pStyle w:val="null3"/>
        <w:ind w:firstLine="480"/>
        <w:jc w:val="both"/>
      </w:pPr>
      <w:r>
        <w:rPr>
          <w:sz w:val="28"/>
        </w:rPr>
        <w:t>4) 除甲方事先书面同意外，乙方不得部分或全部转让其应履行的合同项下的义务。</w:t>
      </w:r>
    </w:p>
    <w:p>
      <w:pPr>
        <w:pStyle w:val="null3"/>
        <w:ind w:firstLine="482"/>
        <w:jc w:val="both"/>
      </w:pPr>
      <w:r>
        <w:rPr>
          <w:sz w:val="28"/>
          <w:b/>
        </w:rPr>
        <w:t>十四、合同生效：</w:t>
      </w:r>
    </w:p>
    <w:p>
      <w:pPr>
        <w:pStyle w:val="null3"/>
        <w:ind w:firstLine="480"/>
        <w:jc w:val="both"/>
      </w:pPr>
      <w:r>
        <w:rPr>
          <w:sz w:val="28"/>
        </w:rPr>
        <w:t>1）本合同在甲乙双方法人代表或其授权代表签字盖章后生效。</w:t>
      </w:r>
    </w:p>
    <w:p>
      <w:pPr>
        <w:pStyle w:val="null3"/>
        <w:ind w:firstLine="480"/>
        <w:jc w:val="both"/>
      </w:pPr>
      <w:r>
        <w:rPr>
          <w:sz w:val="28"/>
        </w:rPr>
        <w:t>2）合同一式份。</w:t>
      </w:r>
    </w:p>
    <w:p>
      <w:pPr>
        <w:pStyle w:val="null3"/>
        <w:ind w:firstLine="482"/>
        <w:jc w:val="both"/>
      </w:pPr>
      <w:r>
        <w:rPr>
          <w:sz w:val="28"/>
          <w:b/>
        </w:rPr>
        <w:t>甲方（盖章）：</w:t>
      </w:r>
      <w:r>
        <w:rPr>
          <w:sz w:val="28"/>
          <w:b/>
        </w:rPr>
        <w:t xml:space="preserve">                          </w:t>
      </w:r>
      <w:r>
        <w:rPr>
          <w:sz w:val="28"/>
          <w:b/>
        </w:rPr>
        <w:t>乙方（盖章）：</w:t>
      </w:r>
    </w:p>
    <w:p>
      <w:pPr>
        <w:pStyle w:val="null3"/>
        <w:ind w:firstLine="482"/>
        <w:jc w:val="both"/>
      </w:pPr>
      <w:r>
        <w:rPr>
          <w:sz w:val="28"/>
          <w:b/>
        </w:rPr>
        <w:t>代表：</w:t>
      </w:r>
      <w:r>
        <w:rPr>
          <w:sz w:val="28"/>
          <w:b/>
        </w:rPr>
        <w:t xml:space="preserve">                                 </w:t>
      </w:r>
      <w:r>
        <w:rPr>
          <w:sz w:val="28"/>
          <w:b/>
        </w:rPr>
        <w:t>代表：</w:t>
      </w:r>
    </w:p>
    <w:p>
      <w:pPr>
        <w:pStyle w:val="null3"/>
        <w:ind w:firstLine="480"/>
        <w:jc w:val="both"/>
      </w:pPr>
      <w:r>
        <w:rPr>
          <w:sz w:val="28"/>
        </w:rPr>
        <w:t>签定地点：</w:t>
      </w:r>
    </w:p>
    <w:p>
      <w:pPr>
        <w:pStyle w:val="null3"/>
        <w:ind w:firstLine="480"/>
        <w:jc w:val="both"/>
      </w:pPr>
      <w:r>
        <w:rPr>
          <w:sz w:val="28"/>
        </w:rPr>
        <w:t>签定日期：</w:t>
      </w:r>
      <w:r>
        <w:rPr>
          <w:sz w:val="28"/>
        </w:rPr>
        <w:t xml:space="preserve">  </w:t>
      </w:r>
      <w:r>
        <w:rPr>
          <w:sz w:val="28"/>
        </w:rPr>
        <w:t>年</w:t>
      </w:r>
      <w:r>
        <w:rPr>
          <w:sz w:val="28"/>
        </w:rPr>
        <w:t xml:space="preserve">   </w:t>
      </w:r>
      <w:r>
        <w:rPr>
          <w:sz w:val="28"/>
        </w:rPr>
        <w:t>月</w:t>
      </w:r>
      <w:r>
        <w:rPr>
          <w:sz w:val="28"/>
        </w:rPr>
        <w:t xml:space="preserve">   </w:t>
      </w:r>
      <w:r>
        <w:rPr>
          <w:sz w:val="28"/>
        </w:rPr>
        <w:t>日</w:t>
      </w:r>
      <w:r>
        <w:rPr>
          <w:sz w:val="28"/>
        </w:rPr>
        <w:t xml:space="preserve">           </w:t>
      </w:r>
      <w:r>
        <w:rPr>
          <w:sz w:val="28"/>
        </w:rPr>
        <w:t>签定日期：</w:t>
      </w:r>
      <w:r>
        <w:rPr>
          <w:sz w:val="28"/>
        </w:rPr>
        <w:t xml:space="preserve">    </w:t>
      </w:r>
      <w:r>
        <w:rPr>
          <w:sz w:val="28"/>
        </w:rPr>
        <w:t>年</w:t>
      </w:r>
      <w:r>
        <w:rPr>
          <w:sz w:val="28"/>
        </w:rPr>
        <w:t xml:space="preserve">   </w:t>
      </w:r>
      <w:r>
        <w:rPr>
          <w:sz w:val="28"/>
        </w:rPr>
        <w:t>月</w:t>
      </w:r>
      <w:r>
        <w:rPr>
          <w:sz w:val="28"/>
        </w:rPr>
        <w:t xml:space="preserve">   </w:t>
      </w:r>
      <w:r>
        <w:rPr>
          <w:sz w:val="28"/>
        </w:rPr>
        <w:t>日</w:t>
      </w:r>
      <w:r>
        <w:rPr>
          <w:sz w:val="28"/>
        </w:rPr>
        <w:t xml:space="preserve">  </w:t>
      </w:r>
    </w:p>
    <w:p>
      <w:pPr>
        <w:pStyle w:val="null3"/>
        <w:ind w:firstLine="480"/>
        <w:jc w:val="both"/>
      </w:pPr>
      <w:r>
        <w:rPr>
          <w:sz w:val="28"/>
        </w:rPr>
        <w:t xml:space="preserve">                                             </w:t>
      </w:r>
      <w:r>
        <w:rPr>
          <w:sz w:val="28"/>
        </w:rPr>
        <w:t>开户名称：</w:t>
      </w:r>
    </w:p>
    <w:p>
      <w:pPr>
        <w:pStyle w:val="null3"/>
        <w:ind w:firstLine="480"/>
        <w:jc w:val="both"/>
      </w:pPr>
      <w:r>
        <w:rPr>
          <w:sz w:val="28"/>
        </w:rPr>
        <w:t xml:space="preserve">                                             </w:t>
      </w:r>
      <w:r>
        <w:rPr>
          <w:sz w:val="28"/>
        </w:rPr>
        <w:t>银行帐号：</w:t>
      </w:r>
    </w:p>
    <w:p>
      <w:pPr>
        <w:pStyle w:val="null3"/>
        <w:ind w:firstLine="480"/>
        <w:jc w:val="both"/>
      </w:pPr>
      <w:r>
        <w:rPr>
          <w:sz w:val="28"/>
        </w:rPr>
        <w:t xml:space="preserve">                                             开</w:t>
      </w:r>
      <w:r>
        <w:rPr>
          <w:sz w:val="28"/>
        </w:rPr>
        <w:t>户</w:t>
      </w:r>
      <w:r>
        <w:rPr>
          <w:sz w:val="28"/>
        </w:rPr>
        <w:t>行：</w:t>
      </w:r>
    </w:p>
    <w:p>
      <w:pPr>
        <w:pStyle w:val="null3"/>
        <w:spacing w:before="0" w:after="0"/>
        <w:ind w:left="0" w:right="0"/>
        <w:jc w:val="both"/>
      </w:pPr>
      <w:r>
        <w:rPr/>
        <w:t xml:space="preserve">  </w:t>
      </w:r>
    </w:p>
    <w:p>
      <w:pPr>
        <w:pStyle w:val="null3"/>
        <w:jc w:val="center"/>
        <w:outlineLvl w:val="1"/>
      </w:pPr>
      <w:r>
        <w:rPr>
          <w:sz w:val="36"/>
          <w:b/>
        </w:rPr>
        <w:t>第六章 响应文件格式与要求</w:t>
      </w:r>
    </w:p>
    <w:p>
      <w:pPr>
        <w:pStyle w:val="null3"/>
        <w:ind w:firstLine="480"/>
      </w:pPr>
      <w:r>
        <w:rPr/>
        <w:t>供应商应提交证明其有资格参加磋商和成交后有能力履行合同的相关文件，并作为其响应文件的一部分，所有文件必须真实可靠、不得伪造，否则将按相关规定予以处罚。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4.供应商参加政府采购前三年内在经营活动中没有重大违法记录声明函。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（2）查询截止时点：提交响应文件截止日当天；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pStyle w:val="null3"/>
        <w:ind w:firstLine="480"/>
      </w:pPr>
      <w:r>
        <w:rPr/>
        <w:t>6. 按照磋商文件要求，供应商应当提交的资格、资信证明文件。</w:t>
      </w:r>
    </w:p>
    <w:p>
      <w:pPr>
        <w:pStyle w:val="null3"/>
      </w:pPr>
      <w:r>
        <w:rPr/>
        <w:t xml:space="preserve">  </w:t>
      </w:r>
    </w:p>
    <w:p>
      <w:pPr>
        <w:pStyle w:val="null3"/>
        <w:jc w:val="center"/>
        <w:outlineLvl w:val="0"/>
      </w:pPr>
      <w:r>
        <w:rPr>
          <w:sz w:val="48"/>
          <w:b/>
        </w:rPr>
        <w:t>响应文件封面</w:t>
      </w:r>
    </w:p>
    <w:p>
      <w:pPr>
        <w:pStyle w:val="null3"/>
        <w:outlineLvl w:val="0"/>
      </w:pPr>
      <w:r>
        <w:rPr>
          <w:sz w:val="48"/>
          <w:b/>
        </w:rPr>
        <w:t>（项目名称）</w:t>
      </w:r>
    </w:p>
    <w:p>
      <w:pPr>
        <w:pStyle w:val="null3"/>
        <w:jc w:val="center"/>
        <w:outlineLvl w:val="0"/>
      </w:pPr>
      <w:r>
        <w:rPr>
          <w:sz w:val="48"/>
          <w:b/>
        </w:rPr>
        <w:t xml:space="preserve"> 响应文件封面</w:t>
      </w:r>
    </w:p>
    <w:p>
      <w:pPr>
        <w:pStyle w:val="null3"/>
        <w:jc w:val="center"/>
        <w:outlineLvl w:val="3"/>
      </w:pPr>
      <w:r>
        <w:rPr>
          <w:sz w:val="24"/>
          <w:b/>
        </w:rPr>
        <w:t xml:space="preserve"> （正本/副本）</w:t>
      </w:r>
    </w:p>
    <w:p>
      <w:pPr>
        <w:pStyle w:val="null3"/>
        <w:outlineLvl w:val="3"/>
      </w:pPr>
      <w:r>
        <w:rPr>
          <w:sz w:val="24"/>
          <w:b/>
        </w:rPr>
        <w:t>采购计划编号：</w:t>
      </w:r>
      <w:r>
        <w:rPr>
          <w:sz w:val="24"/>
          <w:b/>
        </w:rPr>
        <w:t>441623-2026-00054</w:t>
      </w:r>
    </w:p>
    <w:p>
      <w:pPr>
        <w:pStyle w:val="null3"/>
        <w:jc w:val="center"/>
        <w:outlineLvl w:val="3"/>
      </w:pPr>
      <w:r>
        <w:rPr>
          <w:sz w:val="24"/>
          <w:b/>
        </w:rPr>
        <w:t>采购项目编号：</w:t>
      </w:r>
      <w:r>
        <w:rPr>
          <w:sz w:val="24"/>
          <w:b/>
        </w:rPr>
        <w:t>HYXQ20260101</w:t>
      </w:r>
    </w:p>
    <w:p>
      <w:pPr>
        <w:pStyle w:val="null3"/>
        <w:jc w:val="center"/>
        <w:outlineLvl w:val="3"/>
      </w:pPr>
      <w:r>
        <w:rPr>
          <w:sz w:val="24"/>
          <w:b/>
        </w:rPr>
        <w:t>所响应采购包：第 包</w:t>
      </w:r>
    </w:p>
    <w:p>
      <w:pPr>
        <w:pStyle w:val="null3"/>
        <w:outlineLvl w:val="3"/>
      </w:pPr>
      <w:r>
        <w:rPr>
          <w:sz w:val="24"/>
          <w:b/>
        </w:rPr>
        <w:t>（供应商名称）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响应文件目录</w:t>
      </w:r>
    </w:p>
    <w:p>
      <w:pPr>
        <w:pStyle w:val="null3"/>
        <w:ind w:firstLine="480"/>
      </w:pPr>
      <w:r>
        <w:rPr/>
        <w:t>一、响应承诺函</w:t>
      </w:r>
    </w:p>
    <w:p>
      <w:pPr>
        <w:pStyle w:val="null3"/>
        <w:ind w:firstLine="480"/>
      </w:pPr>
      <w:r>
        <w:rPr/>
        <w:t>二、首轮报价表</w:t>
      </w:r>
    </w:p>
    <w:p>
      <w:pPr>
        <w:pStyle w:val="null3"/>
        <w:ind w:firstLine="480"/>
      </w:pPr>
      <w:r>
        <w:rPr/>
        <w:t>三、分项报价表</w:t>
      </w:r>
    </w:p>
    <w:p>
      <w:pPr>
        <w:pStyle w:val="null3"/>
        <w:ind w:firstLine="480"/>
      </w:pPr>
      <w:r>
        <w:rPr/>
        <w:t>四、政策适用性说明</w:t>
      </w:r>
    </w:p>
    <w:p>
      <w:pPr>
        <w:pStyle w:val="null3"/>
        <w:ind w:firstLine="480"/>
      </w:pPr>
      <w:r>
        <w:rPr/>
        <w:t>五、法定代表人证明书</w:t>
      </w:r>
    </w:p>
    <w:p>
      <w:pPr>
        <w:pStyle w:val="null3"/>
        <w:ind w:firstLine="480"/>
      </w:pPr>
      <w:r>
        <w:rPr/>
        <w:t>六、法定代表人授权书</w:t>
      </w:r>
    </w:p>
    <w:p>
      <w:pPr>
        <w:pStyle w:val="null3"/>
        <w:ind w:firstLine="480"/>
      </w:pPr>
      <w:r>
        <w:rPr/>
        <w:t>七、响应保证金</w:t>
      </w:r>
    </w:p>
    <w:p>
      <w:pPr>
        <w:pStyle w:val="null3"/>
        <w:ind w:firstLine="480"/>
      </w:pPr>
      <w:r>
        <w:rPr/>
        <w:t>八、提供具有独立承担民事责任的能力的证明材料</w:t>
      </w:r>
    </w:p>
    <w:p>
      <w:pPr>
        <w:pStyle w:val="null3"/>
        <w:ind w:firstLine="480"/>
      </w:pPr>
      <w:r>
        <w:rPr/>
        <w:t>九、资格性审查要求的其他资质证明文件</w:t>
      </w:r>
    </w:p>
    <w:p>
      <w:pPr>
        <w:pStyle w:val="null3"/>
        <w:ind w:firstLine="480"/>
      </w:pPr>
      <w:r>
        <w:rPr/>
        <w:t>十、承诺函</w:t>
      </w:r>
    </w:p>
    <w:p>
      <w:pPr>
        <w:pStyle w:val="null3"/>
        <w:ind w:firstLine="480"/>
      </w:pPr>
      <w:r>
        <w:rPr/>
        <w:t>十一、中小企业声明函</w:t>
      </w:r>
    </w:p>
    <w:p>
      <w:pPr>
        <w:pStyle w:val="null3"/>
        <w:ind w:firstLine="480"/>
      </w:pPr>
      <w:r>
        <w:rPr/>
        <w:t>十二、监狱企业</w:t>
      </w:r>
    </w:p>
    <w:p>
      <w:pPr>
        <w:pStyle w:val="null3"/>
        <w:ind w:firstLine="480"/>
      </w:pPr>
      <w:r>
        <w:rPr/>
        <w:t>十三、残疾人福利性单位声明函</w:t>
      </w:r>
    </w:p>
    <w:p>
      <w:pPr>
        <w:pStyle w:val="null3"/>
        <w:ind w:firstLine="480"/>
      </w:pPr>
      <w:r>
        <w:rPr/>
        <w:t>十四、联合体共同响应协议书</w:t>
      </w:r>
    </w:p>
    <w:p>
      <w:pPr>
        <w:pStyle w:val="null3"/>
        <w:ind w:firstLine="480"/>
      </w:pPr>
      <w:r>
        <w:rPr/>
        <w:t>十五、供应商业绩情况表</w:t>
      </w:r>
    </w:p>
    <w:p>
      <w:pPr>
        <w:pStyle w:val="null3"/>
        <w:ind w:firstLine="480"/>
      </w:pPr>
      <w:r>
        <w:rPr/>
        <w:t>十六、技术和服务要求响应表</w:t>
      </w:r>
    </w:p>
    <w:p>
      <w:pPr>
        <w:pStyle w:val="null3"/>
        <w:ind w:firstLine="480"/>
      </w:pPr>
      <w:r>
        <w:rPr/>
        <w:t>十七、商务条件响应表</w:t>
      </w:r>
    </w:p>
    <w:p>
      <w:pPr>
        <w:pStyle w:val="null3"/>
        <w:ind w:firstLine="480"/>
      </w:pPr>
      <w:r>
        <w:rPr/>
        <w:t>十八、履约进度计划表</w:t>
      </w:r>
    </w:p>
    <w:p>
      <w:pPr>
        <w:pStyle w:val="null3"/>
        <w:ind w:firstLine="480"/>
      </w:pPr>
      <w:r>
        <w:rPr/>
        <w:t>十九、各类证明材料</w:t>
      </w:r>
    </w:p>
    <w:p>
      <w:pPr>
        <w:pStyle w:val="null3"/>
        <w:ind w:firstLine="480"/>
      </w:pPr>
      <w:r>
        <w:rPr/>
        <w:t>二十、采购代理服务费支付承诺书</w:t>
      </w:r>
    </w:p>
    <w:p>
      <w:pPr>
        <w:pStyle w:val="null3"/>
        <w:ind w:firstLine="480"/>
      </w:pPr>
      <w:r>
        <w:rPr/>
        <w:t>二十一、需要采购人提供的附加条件</w:t>
      </w:r>
    </w:p>
    <w:p>
      <w:pPr>
        <w:pStyle w:val="null3"/>
        <w:ind w:firstLine="480"/>
      </w:pPr>
      <w:r>
        <w:rPr/>
        <w:t>二十二、询问函、质疑函、投诉书格式</w:t>
      </w:r>
    </w:p>
    <w:p>
      <w:pPr>
        <w:pStyle w:val="null3"/>
        <w:ind w:firstLine="480"/>
      </w:pPr>
      <w:r>
        <w:rPr/>
        <w:t>二十三、项目实施方案、质量保证及售后服务承诺等</w:t>
      </w:r>
    </w:p>
    <w:p>
      <w:pPr>
        <w:pStyle w:val="null3"/>
        <w:ind w:firstLine="480"/>
      </w:pPr>
      <w:r>
        <w:rPr/>
        <w:t>二十四、附件</w:t>
      </w:r>
    </w:p>
    <w:p>
      <w:pPr>
        <w:pStyle w:val="null3"/>
        <w:ind w:firstLine="480"/>
      </w:pPr>
      <w:r>
        <w:rPr/>
        <w:t>二十五、政府采购履约担保函、采购合同履约保险凭证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响 应 承 诺 函</w:t>
      </w:r>
    </w:p>
    <w:p>
      <w:pPr>
        <w:pStyle w:val="null3"/>
        <w:ind w:firstLine="480"/>
      </w:pPr>
      <w:r>
        <w:rPr/>
        <w:t xml:space="preserve"> 致：</w:t>
      </w:r>
      <w:r>
        <w:rPr/>
        <w:t>河源市新启项目咨询管理有限公司</w:t>
      </w:r>
    </w:p>
    <w:p>
      <w:pPr>
        <w:pStyle w:val="null3"/>
        <w:ind w:firstLine="480"/>
      </w:pPr>
      <w:r>
        <w:rPr/>
        <w:t xml:space="preserve"> 你方组织的</w:t>
      </w:r>
      <w:r>
        <w:rPr>
          <w:u w:val="single"/>
        </w:rPr>
        <w:t>“</w:t>
      </w:r>
      <w:r>
        <w:rPr>
          <w:u w:val="single"/>
        </w:rPr>
        <w:t>连平县人力资源和社会保障局数字档案与智慧档案室一体化项目</w:t>
      </w:r>
      <w:r>
        <w:rPr>
          <w:u w:val="single"/>
        </w:rPr>
        <w:t>”</w:t>
      </w:r>
      <w:r>
        <w:rPr/>
        <w:t>项目的竞争性磋商[采购项目编号为：</w:t>
      </w:r>
      <w:r>
        <w:rPr>
          <w:u w:val="single"/>
        </w:rPr>
        <w:t>HYXQ20260101</w:t>
      </w:r>
      <w:r>
        <w:rPr/>
        <w:t>]，我方愿参与响应。</w:t>
      </w:r>
    </w:p>
    <w:p>
      <w:pPr>
        <w:pStyle w:val="null3"/>
        <w:ind w:firstLine="480"/>
      </w:pPr>
      <w:r>
        <w:rPr/>
        <w:t>我方确认收到贵方提供的</w:t>
      </w:r>
      <w:r>
        <w:rPr>
          <w:u w:val="single"/>
        </w:rPr>
        <w:t>“</w:t>
      </w:r>
      <w:r>
        <w:rPr>
          <w:u w:val="single"/>
        </w:rPr>
        <w:t>连平县人力资源和社会保障局数字档案与智慧档案室一体化项目</w:t>
      </w:r>
      <w:r>
        <w:rPr>
          <w:u w:val="single"/>
        </w:rPr>
        <w:t>”</w:t>
      </w:r>
      <w:r>
        <w:rPr/>
        <w:t>项目的磋商文件的全部内容。</w:t>
      </w:r>
    </w:p>
    <w:p>
      <w:pPr>
        <w:pStyle w:val="null3"/>
        <w:ind w:firstLine="480"/>
      </w:pPr>
      <w:r>
        <w:rPr/>
        <w:t xml:space="preserve"> 我方在参与响应前已详细研究了磋商文件的所有内容，包括澄清、修改文件（如果有）和所有已提供的参考资料以及有关附件。</w:t>
      </w:r>
    </w:p>
    <w:p>
      <w:pPr>
        <w:pStyle w:val="null3"/>
        <w:ind w:firstLine="480"/>
      </w:pPr>
      <w:r>
        <w:rPr>
          <w:u w:val="single"/>
        </w:rPr>
        <w:t>(供应商名称)</w:t>
      </w:r>
      <w:r>
        <w:rPr/>
        <w:t>作为供应商正式授权</w:t>
      </w:r>
      <w:r>
        <w:rPr>
          <w:u w:val="single"/>
        </w:rPr>
        <w:t>(授权代表全名,职务)</w:t>
      </w:r>
      <w:r>
        <w:rPr/>
        <w:t>代表我方全权处理有关本响应的一切事宜。</w:t>
      </w:r>
    </w:p>
    <w:p>
      <w:pPr>
        <w:pStyle w:val="null3"/>
        <w:ind w:firstLine="480"/>
      </w:pPr>
      <w:r>
        <w:rPr/>
        <w:t>我方已完全明白磋商文件的所有条款要求，并申明如下：</w:t>
      </w:r>
    </w:p>
    <w:p>
      <w:pPr>
        <w:pStyle w:val="null3"/>
        <w:ind w:firstLine="480"/>
      </w:pPr>
      <w:r>
        <w:rPr/>
        <w:t>（一）按磋商文件提供全部标的的磋商总价详见《首轮报价表》。</w:t>
      </w:r>
    </w:p>
    <w:p>
      <w:pPr>
        <w:pStyle w:val="null3"/>
        <w:ind w:firstLine="480"/>
      </w:pPr>
      <w:r>
        <w:rPr/>
        <w:t xml:space="preserve"> （二）本响应文件的有效期为</w:t>
      </w:r>
      <w:r>
        <w:rPr/>
        <w:t>从提交投标（响应）文件的截止之日起90日历天</w:t>
      </w:r>
      <w:r>
        <w:rPr/>
        <w:t>。在此提交的资格证明文件均至响应截止日有效，如有在响应有效期内失效的，我方承诺在成交后补齐一切手续，保证所有资格证明文件直至采购合同终止日有效。</w:t>
      </w:r>
    </w:p>
    <w:p>
      <w:pPr>
        <w:pStyle w:val="null3"/>
        <w:ind w:firstLine="480"/>
      </w:pPr>
      <w:r>
        <w:rPr/>
        <w:t>（三）我方明白并同意，在规定的开启日之后，响应有效期之内撤回响应或成交后不按规定与采购人签订合同或不提交履约保证金, 则贵方将不予退还磋商保证金。</w:t>
      </w:r>
    </w:p>
    <w:p>
      <w:pPr>
        <w:pStyle w:val="null3"/>
        <w:ind w:firstLine="480"/>
      </w:pPr>
      <w:r>
        <w:rPr/>
        <w:t>（四）我方愿意向贵方提供任何与本项报价有关的数据、情况和技术资料。若贵方需要，我方愿意提供我方作出的一切承诺的证明材料。</w:t>
      </w:r>
    </w:p>
    <w:p>
      <w:pPr>
        <w:pStyle w:val="null3"/>
        <w:ind w:firstLine="480"/>
      </w:pPr>
      <w:r>
        <w:rPr/>
        <w:t>（五）我方理解贵方不一定接受最低磋商价或任何贵方可能收到的响应。</w:t>
      </w:r>
    </w:p>
    <w:p>
      <w:pPr>
        <w:pStyle w:val="null3"/>
        <w:ind w:firstLine="480"/>
      </w:pPr>
      <w:r>
        <w:rPr/>
        <w:t>（六）我方如果成交，将保证履行磋商文件及其澄清、修改文件（如果有）中的全部责任和义务，按质、按量、按期完成《采购需求》及《合同书》中的全部任务。</w:t>
      </w:r>
    </w:p>
    <w:p>
      <w:pPr>
        <w:pStyle w:val="null3"/>
        <w:ind w:firstLine="480"/>
      </w:pPr>
      <w:r>
        <w:rPr/>
        <w:t>（七）我方作为法律、财务和运作上独立于采购人、采购代理机构的供应商，在此保证所提交的所有文件和全部说明是真实的和正确的。</w:t>
      </w:r>
    </w:p>
    <w:p>
      <w:pPr>
        <w:pStyle w:val="null3"/>
        <w:ind w:firstLine="480"/>
      </w:pPr>
      <w:r>
        <w:rPr/>
        <w:t>（八）我方磋商报价已包含应向知识产权所有权人支付的所有相关税费，并保证采购人在中国使用我方提供的货物时，如有第三方提出侵犯其知识产权主张的，责任由我方承担。</w:t>
      </w:r>
    </w:p>
    <w:p>
      <w:pPr>
        <w:pStyle w:val="null3"/>
        <w:ind w:firstLine="480"/>
      </w:pPr>
      <w:r>
        <w:rPr/>
        <w:t>（九）我方接受采购人委托向贵方支付代理服务费，项目总报价已包含代理服务费，如果被确定为成交供应商，承诺向贵方足额支付。（若采购人支付代理服务费，则此条不适用）</w:t>
      </w:r>
    </w:p>
    <w:p>
      <w:pPr>
        <w:pStyle w:val="null3"/>
        <w:ind w:firstLine="480"/>
      </w:pPr>
      <w:r>
        <w:rPr/>
        <w:t>（十）我方承诺遵守《中华人民共和国民法典》有关规定和《中华人民共和国妇女权益保障法》中关于“劳动和社会保障权益”的有关要求。</w:t>
      </w:r>
    </w:p>
    <w:p>
      <w:pPr>
        <w:pStyle w:val="null3"/>
        <w:ind w:firstLine="480"/>
      </w:pPr>
      <w:r>
        <w:rPr/>
        <w:t>（十一）我方与其他供应商不存在单位负责人为同一人或者存在直接控股、管理关系。</w:t>
      </w:r>
    </w:p>
    <w:p>
      <w:pPr>
        <w:pStyle w:val="null3"/>
        <w:ind w:firstLine="480"/>
      </w:pPr>
      <w:r>
        <w:rPr/>
        <w:t>（十二）供应商未存在《政府采购法实施条例》第十八条第二款规定的情形：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（十三）我方具备《中华人民共和国政府采购法》第二十二条规定的条件，声明如下：</w:t>
      </w:r>
    </w:p>
    <w:p>
      <w:pPr>
        <w:pStyle w:val="null3"/>
        <w:ind w:firstLine="480"/>
      </w:pPr>
      <w:r>
        <w:rPr/>
        <w:t xml:space="preserve"> （1）我方参加本项目政府采购活动前3年内在经营活动中没有以下违法记录：因违法经营受到刑事处罚或者责令停产停业、吊销许可证或者执照、较大数额罚款等行政处罚。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成交，将保证响应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（十五）我方对在本函及响应文件中所作的所有承诺承担法律责任。</w:t>
      </w:r>
    </w:p>
    <w:p>
      <w:pPr>
        <w:pStyle w:val="null3"/>
        <w:ind w:firstLine="480"/>
      </w:pPr>
      <w:r>
        <w:rPr/>
        <w:t>（十六）以上内容如有虚假或与事实不符的，磋商小组可将我方做无效响应处理，我方愿意承担相应的法律责任。</w:t>
      </w:r>
    </w:p>
    <w:p>
      <w:pPr>
        <w:pStyle w:val="null3"/>
        <w:ind w:firstLine="480"/>
      </w:pPr>
      <w:r>
        <w:rPr/>
        <w:t>（十七）所有与本磋商有关的函件请发往下列地址：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jc w:val="right"/>
      </w:pPr>
      <w:r>
        <w:rPr/>
        <w:t xml:space="preserve"> 法定代表人或授权委托人（签字）：__________________</w:t>
      </w:r>
    </w:p>
    <w:p>
      <w:pPr>
        <w:pStyle w:val="null3"/>
        <w:jc w:val="right"/>
      </w:pPr>
      <w:r>
        <w:rPr/>
        <w:t xml:space="preserve"> 加盖公章：__________________</w:t>
      </w:r>
    </w:p>
    <w:p>
      <w:pPr>
        <w:pStyle w:val="null3"/>
        <w:jc w:val="right"/>
      </w:pPr>
      <w:r>
        <w:rPr/>
        <w:t xml:space="preserve"> 日  期：__________________</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首轮报价表</w:t>
      </w:r>
    </w:p>
    <w:p>
      <w:pPr>
        <w:pStyle w:val="null3"/>
        <w:ind w:firstLine="480"/>
      </w:pPr>
      <w:r>
        <w:rP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响应报价（元/%）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jc w:val="center"/>
            </w:pPr>
            <w:r>
              <w:rPr/>
              <w:t xml:space="preserve"> 1</w:t>
            </w:r>
          </w:p>
        </w:tc>
        <w:tc>
          <w:tcPr>
            <w:tcW w:type="dxa" w:w="1661"/>
          </w:tcPr>
          <w:p/>
        </w:tc>
        <w:tc>
          <w:tcPr>
            <w:tcW w:type="dxa" w:w="1661"/>
          </w:tcPr>
          <w:p/>
        </w:tc>
        <w:tc>
          <w:tcPr>
            <w:tcW w:type="dxa" w:w="1661"/>
          </w:tcPr>
          <w:p/>
        </w:tc>
        <w:tc>
          <w:tcPr>
            <w:tcW w:type="dxa" w:w="166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p>
      <w:pPr>
        <w:pStyle w:val="null3"/>
        <w:ind w:firstLine="480"/>
      </w:pPr>
      <w:r>
        <w:rPr/>
        <w:t>采购包：</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jc w:val="center"/>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w:t>
      </w:r>
    </w:p>
    <w:p>
      <w:pPr>
        <w:pStyle w:val="null3"/>
        <w:ind w:firstLine="480"/>
      </w:pPr>
      <w:r>
        <w:rPr/>
        <w:t>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2.“节能产品、环境标志产品”须填写认证证书编号，并在对应“节能产品”、“环境标志产品”栏中勾选，同时提供有效期内的证书复印件（加盖供应商公章）</w:t>
      </w:r>
    </w:p>
    <w:p>
      <w:pPr>
        <w:pStyle w:val="null3"/>
        <w:jc w:val="right"/>
      </w:pPr>
      <w:r>
        <w:rPr/>
        <w:t xml:space="preserve"> 供应商名称（盖章）：__________________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格式五：</w:t>
      </w:r>
    </w:p>
    <w:p>
      <w:pPr>
        <w:pStyle w:val="null3"/>
        <w:ind w:firstLine="480"/>
      </w:pPr>
      <w:r>
        <w:rPr/>
        <w:t>（供应商可使用下述格式，也可使用广东省工商行政管理局统一印制的法定代表人证明书格式）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经营范围：__________________________________________________________</w:t>
      </w:r>
    </w:p>
    <w:p>
      <w:pPr>
        <w:pStyle w:val="null3"/>
        <w:jc w:val="right"/>
      </w:pPr>
      <w:r>
        <w:rPr/>
        <w:t xml:space="preserve"> 供应商名称（盖章）：__________________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格式六：</w:t>
      </w:r>
    </w:p>
    <w:p>
      <w:pPr>
        <w:pStyle w:val="null3"/>
        <w:jc w:val="center"/>
        <w:outlineLvl w:val="3"/>
      </w:pPr>
      <w:r>
        <w:rPr>
          <w:sz w:val="24"/>
          <w:b/>
        </w:rPr>
        <w:t>法定代表人授权书格式</w:t>
      </w:r>
    </w:p>
    <w:p>
      <w:pPr>
        <w:pStyle w:val="null3"/>
        <w:ind w:firstLine="480"/>
      </w:pPr>
      <w:r>
        <w:rPr/>
        <w:t>（对于银行、保险、电信、邮政、铁路等行业以及获得总公司响应授权的分公司，可以提供响应分支机构负责人授权书）</w:t>
      </w:r>
    </w:p>
    <w:p>
      <w:pPr>
        <w:pStyle w:val="null3"/>
        <w:jc w:val="center"/>
        <w:outlineLvl w:val="3"/>
      </w:pPr>
      <w:r>
        <w:rPr>
          <w:sz w:val="24"/>
          <w:b/>
        </w:rPr>
        <w:t>法定代表人授权书</w:t>
      </w:r>
    </w:p>
    <w:p>
      <w:pPr>
        <w:pStyle w:val="null3"/>
        <w:ind w:firstLine="480"/>
      </w:pPr>
      <w:r>
        <w:rPr/>
        <w:t>致：</w:t>
      </w:r>
      <w:r>
        <w:rPr/>
        <w:t>河源市新启项目咨询管理有限公司</w:t>
      </w:r>
    </w:p>
    <w:p>
      <w:pPr>
        <w:pStyle w:val="null3"/>
        <w:ind w:firstLine="480"/>
      </w:pPr>
      <w:r>
        <w:rPr/>
        <w:t xml:space="preserve">本授权书声明：________是注册于 </w:t>
      </w:r>
      <w:r>
        <w:rPr>
          <w:u w:val="single"/>
        </w:rPr>
        <w:t>（国家或地区）</w:t>
      </w:r>
      <w:r>
        <w:rPr/>
        <w:t>的</w:t>
      </w:r>
      <w:r>
        <w:rPr>
          <w:u w:val="single"/>
        </w:rPr>
        <w:t>（供应商名称）</w:t>
      </w:r>
      <w:r>
        <w:rPr/>
        <w:t xml:space="preserve">的法定代表人，现任________职务，有效证件号码：________________。现授权 </w:t>
      </w:r>
      <w:r>
        <w:rPr>
          <w:u w:val="single"/>
        </w:rPr>
        <w:t>（姓名、职务）</w:t>
      </w:r>
      <w:r>
        <w:rPr/>
        <w:t xml:space="preserve"> 作为我公司的全权代理人，就“</w:t>
      </w:r>
      <w:r>
        <w:rPr/>
        <w:t>连平县人力资源和社会保障局数字档案与智慧档案室一体化项目</w:t>
      </w:r>
      <w:r>
        <w:rPr/>
        <w:t>”项目采购[采购项目编号为</w:t>
      </w:r>
      <w:r>
        <w:rPr/>
        <w:t>HYXQ20260101</w:t>
      </w:r>
      <w:r>
        <w:rPr/>
        <w:t>]的响应和合同执行，以我方的名义处理一切与之有关的事宜。</w:t>
      </w:r>
    </w:p>
    <w:p>
      <w:pPr>
        <w:pStyle w:val="null3"/>
        <w:ind w:firstLine="480"/>
      </w:pPr>
      <w:r>
        <w:rPr/>
        <w:t>本授权书于________年________月________日签字生效，特此声明。</w:t>
      </w:r>
    </w:p>
    <w:p>
      <w:pPr>
        <w:pStyle w:val="null3"/>
        <w:jc w:val="right"/>
      </w:pPr>
      <w:r>
        <w:rPr/>
        <w:t xml:space="preserve"> 供应商（盖章）：__________________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被授权人（签字或盖章）：__________________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格式七：</w:t>
      </w:r>
    </w:p>
    <w:p>
      <w:pPr>
        <w:pStyle w:val="null3"/>
        <w:jc w:val="center"/>
        <w:outlineLvl w:val="3"/>
      </w:pPr>
      <w:r>
        <w:rPr>
          <w:sz w:val="24"/>
          <w:b/>
        </w:rPr>
        <w:t>响应保证金</w:t>
      </w:r>
    </w:p>
    <w:p>
      <w:pPr>
        <w:pStyle w:val="null3"/>
        <w:ind w:firstLine="480"/>
      </w:pPr>
      <w:r>
        <w:rPr/>
        <w:t>响应文件要求递交响应保证金的，供应商应在此提供保证金的凭证的复印件。</w:t>
      </w:r>
    </w:p>
    <w:p>
      <w:pPr>
        <w:pStyle w:val="null3"/>
      </w:pPr>
      <w:r>
        <w:rPr/>
        <w:t xml:space="preserve">  </w:t>
      </w:r>
    </w:p>
    <w:p>
      <w:pPr>
        <w:pStyle w:val="null3"/>
        <w:outlineLvl w:val="2"/>
      </w:pPr>
      <w:r>
        <w:rPr>
          <w:sz w:val="28"/>
          <w:b/>
        </w:rPr>
        <w:t>格式八：</w:t>
      </w:r>
    </w:p>
    <w:p>
      <w:pPr>
        <w:pStyle w:val="null3"/>
        <w:jc w:val="center"/>
        <w:outlineLvl w:val="3"/>
      </w:pPr>
      <w:r>
        <w:rPr>
          <w:sz w:val="24"/>
          <w:b/>
        </w:rPr>
        <w:t>提供具有独立承担民事责任的能力的证明材料</w:t>
      </w:r>
    </w:p>
    <w:p>
      <w:pPr>
        <w:pStyle w:val="null3"/>
      </w:pPr>
      <w:r>
        <w:rPr/>
        <w:t xml:space="preserve">  </w:t>
      </w:r>
    </w:p>
    <w:p>
      <w:pPr>
        <w:pStyle w:val="null3"/>
        <w:outlineLvl w:val="2"/>
      </w:pPr>
      <w:r>
        <w:rPr>
          <w:sz w:val="28"/>
          <w:b/>
        </w:rPr>
        <w:t>格式九：</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连平县人力资源和社会保障局</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格式十一：</w:t>
      </w:r>
    </w:p>
    <w:p>
      <w:pPr>
        <w:pStyle w:val="null3"/>
        <w:ind w:firstLine="480"/>
      </w:pPr>
      <w:r>
        <w:rPr/>
        <w:t>（以下格式文件由供应商根据需要选用）</w:t>
      </w:r>
    </w:p>
    <w:p>
      <w:pPr>
        <w:pStyle w:val="null3"/>
        <w:ind w:firstLine="480"/>
      </w:pPr>
      <w:r>
        <w:rPr/>
        <w:t>中小企业声明函（所投产品制造商为中小企业时提交本函，所属行业应符合磋商文件中明确的本项目所属行业）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中小企业声明函（承建本项目工程为中小企业或者承接本项目服务为中小企业时提交本函，所属行业应符合磋商文件中明确的本项目所属行业）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2：供应商应当自行核实是否属于小微企业，并认真填写声明函，若有虚假将追究其责任。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jc w:val="right"/>
      </w:pPr>
      <w:r>
        <w:rPr/>
        <w:t>单位名称（盖章）：__________________</w:t>
      </w:r>
    </w:p>
    <w:p>
      <w:pPr>
        <w:pStyle w:val="null3"/>
        <w:jc w:val="right"/>
      </w:pPr>
      <w:r>
        <w:rPr/>
        <w:t xml:space="preserve"> 日  期：__________________</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联合体共同响应协议书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自愿组成联合体，以一个供应商的身份共同参加（采购项目名称）（采购项目编号）的响应活动。经各方充分协商一致，就项目的响应和合同实施阶段的有关事务协商一致订立协议如下：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共同组成一个联合体，以一个供应商的身份共同参加本项目的响应。（甲公司全称）、（乙公司全称）、（……公司全称）作为联合体成员，若成交，联合体各方共同与（采购人）签订政府采购合同。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1.（甲公司全称）作为联合体的牵头单位，代表联合体双方负责响应和合同实施阶段的主办、协调工作。</w:t>
      </w:r>
    </w:p>
    <w:p>
      <w:pPr>
        <w:pStyle w:val="null3"/>
        <w:ind w:firstLine="480"/>
      </w:pPr>
      <w:r>
        <w:rPr/>
        <w:t>2.联合体将严格按照文件的各项要求，递交响应文件，切实执行一切合同文件，共同承担合同规定的一切义务和责任，同时按照内部职责的划分，承担自身所负的责任和风险，在法律上承担连带责任。</w:t>
      </w:r>
    </w:p>
    <w:p>
      <w:pPr>
        <w:pStyle w:val="null3"/>
        <w:ind w:firstLine="480"/>
      </w:pPr>
      <w:r>
        <w:rPr/>
        <w:t>3.如果本联合体成交，（甲公司全称）负责本项目___________部分，（乙公司全称）负责本项目___________部分。</w:t>
      </w:r>
    </w:p>
    <w:p>
      <w:pPr>
        <w:pStyle w:val="null3"/>
        <w:ind w:firstLine="480"/>
      </w:pPr>
      <w:r>
        <w:rPr/>
        <w:t>4.如成交，联合体各方共同与（采购人）签订合同书，并就成交项目向采购人负责有连带的和各自的法律责任；</w:t>
      </w:r>
    </w:p>
    <w:p>
      <w:pPr>
        <w:pStyle w:val="null3"/>
        <w:ind w:firstLine="480"/>
      </w:pPr>
      <w:r>
        <w:rPr/>
        <w:t>5.联合体成员（公司全称）为（请填写：小型、微型）企业，将承担合同总金额____%的工作内容（联合体成员中有小型、微型企业时适用）。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五、本协议在自签署之日起生效，有效期内有效，如获成交资格，合同有效期延续至合同履行完毕之日。</w:t>
      </w:r>
    </w:p>
    <w:p>
      <w:pPr>
        <w:pStyle w:val="null3"/>
        <w:ind w:firstLine="480"/>
      </w:pPr>
      <w:r>
        <w:rPr/>
        <w:t>六、本协议书正本一式____份，随响应文件装订____份，送采购人____份，联合体成员各一份；副本一式____份，联合体成员各执____份。</w:t>
      </w:r>
    </w:p>
    <w:p>
      <w:pPr>
        <w:pStyle w:val="null3"/>
        <w:jc w:val="right"/>
      </w:pPr>
      <w:r>
        <w:rPr/>
        <w:t xml:space="preserve"> 甲公司全称：____（盖章）________，乙公司全称：____（盖章）________，……公司全称：____（盖章）________，</w:t>
      </w:r>
    </w:p>
    <w:p>
      <w:pPr>
        <w:pStyle w:val="null3"/>
        <w:jc w:val="right"/>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响应供应商业绩情况表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jc w:val="center"/>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根据上述业绩情况，按磋商文件要求附销售或服务合同复印件。</w:t>
      </w:r>
    </w:p>
    <w:p>
      <w:pPr>
        <w:pStyle w:val="null3"/>
        <w:ind w:firstLine="480"/>
      </w:pPr>
      <w:r>
        <w:rPr/>
        <w:t xml:space="preserve">  </w:t>
      </w:r>
    </w:p>
    <w:p>
      <w:pPr>
        <w:pStyle w:val="null3"/>
        <w:outlineLvl w:val="2"/>
      </w:pPr>
      <w:r>
        <w:rPr>
          <w:sz w:val="28"/>
          <w:b/>
        </w:rPr>
        <w:t>格式十六：</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磋商文件规定的技术和服务要求</w:t>
            </w:r>
          </w:p>
        </w:tc>
        <w:tc>
          <w:tcPr>
            <w:tcW w:type="dxa" w:w="923"/>
          </w:tcPr>
          <w:p>
            <w:pPr>
              <w:pStyle w:val="null3"/>
            </w:pPr>
            <w:r>
              <w:rPr/>
              <w:t>响应文件响应的具体内容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3.“是否偏离”项下应按下列规定填写：优于的，填写“正偏离”；符合的，填写“无偏离”；低于的，填写“负偏离”。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磋商文件规定的商务条件</w:t>
            </w:r>
          </w:p>
        </w:tc>
        <w:tc>
          <w:tcPr>
            <w:tcW w:type="dxa" w:w="1187"/>
          </w:tcPr>
          <w:p>
            <w:pPr>
              <w:pStyle w:val="null3"/>
            </w:pPr>
            <w:r>
              <w:rPr/>
              <w:t xml:space="preserve"> 响应文件响应的具体内容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jc w:val="center"/>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1.“磋商文件规定的商务条件”项下填写的内容应与磋商文件中采购需求的 “商务要求”的内容保持一致。</w:t>
      </w:r>
    </w:p>
    <w:p>
      <w:pPr>
        <w:pStyle w:val="null3"/>
        <w:ind w:firstLine="480"/>
      </w:pPr>
      <w:r>
        <w:rP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4.“是否偏离”项下应按下列规定填写：优于的，填写“正偏离”；符合的，填写“无偏离”；低于的，填写“负偏离”。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格式十八：</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jc w:val="center"/>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jc w:val="center"/>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1.磋商文件要求提供的其他资料。</w:t>
      </w:r>
    </w:p>
    <w:p>
      <w:pPr>
        <w:pStyle w:val="null3"/>
        <w:ind w:firstLine="480"/>
      </w:pPr>
      <w:r>
        <w:rPr/>
        <w:t>2.供应商认为需提供的其他资料。</w:t>
      </w:r>
    </w:p>
    <w:p>
      <w:pPr>
        <w:pStyle w:val="null3"/>
        <w:ind w:firstLine="480"/>
      </w:pPr>
      <w:r>
        <w:rPr/>
        <w:t xml:space="preserve">  </w:t>
      </w:r>
    </w:p>
    <w:p>
      <w:pPr>
        <w:pStyle w:val="null3"/>
        <w:outlineLvl w:val="2"/>
      </w:pPr>
      <w:r>
        <w:rPr>
          <w:sz w:val="28"/>
          <w:b/>
        </w:rPr>
        <w:t>格式二十：</w:t>
      </w:r>
    </w:p>
    <w:p>
      <w:pPr>
        <w:pStyle w:val="null3"/>
        <w:ind w:firstLine="480"/>
      </w:pPr>
      <w:r>
        <w:rPr/>
        <w:t>（若采购人支付代理服务费，则无需出具此承诺书）</w:t>
      </w:r>
    </w:p>
    <w:p>
      <w:pPr>
        <w:pStyle w:val="null3"/>
        <w:jc w:val="center"/>
        <w:outlineLvl w:val="3"/>
      </w:pPr>
      <w:r>
        <w:rPr>
          <w:sz w:val="24"/>
          <w:b/>
        </w:rPr>
        <w:t>代理服务费缴纳承诺函</w:t>
      </w:r>
    </w:p>
    <w:p>
      <w:pPr>
        <w:pStyle w:val="null3"/>
        <w:ind w:firstLine="480"/>
      </w:pPr>
      <w:r>
        <w:rPr/>
        <w:t>致：</w:t>
      </w:r>
      <w:r>
        <w:rPr/>
        <w:t>河源市新启项目咨询管理有限公司</w:t>
      </w:r>
    </w:p>
    <w:p>
      <w:pPr>
        <w:pStyle w:val="null3"/>
        <w:ind w:firstLine="480"/>
      </w:pPr>
      <w:r>
        <w:rPr/>
        <w:t>我单位参加贵公司组织的</w:t>
      </w:r>
      <w:r>
        <w:rPr/>
        <w:t>连平县人力资源和社会保障局数字档案与智慧档案室一体化项目</w:t>
      </w:r>
      <w:r>
        <w:rPr/>
        <w:t>（采购项目编号：</w:t>
      </w:r>
      <w:r>
        <w:rPr/>
        <w:t>HYXQ20260101</w:t>
      </w:r>
      <w:r>
        <w:rPr/>
        <w:t>），作出如下承诺：</w:t>
      </w:r>
    </w:p>
    <w:p>
      <w:pPr>
        <w:pStyle w:val="null3"/>
        <w:ind w:firstLine="480"/>
      </w:pPr>
      <w:r>
        <w:rPr/>
        <w:t>1、完全响应磋商文件中要求的条款，若提供虚假资料将作为无效响应处理，并接受相关部门的处罚。</w:t>
      </w:r>
    </w:p>
    <w:p>
      <w:pPr>
        <w:pStyle w:val="null3"/>
        <w:ind w:firstLine="480"/>
      </w:pPr>
      <w:r>
        <w:rP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null3"/>
        <w:ind w:firstLine="480"/>
      </w:pPr>
      <w:r>
        <w:rPr/>
        <w:t>3、如我公司被选为成交供应商，在成交结果公示后3日内向采购代理机构指定账户缴付代理服务费。</w:t>
      </w:r>
    </w:p>
    <w:p>
      <w:pPr>
        <w:pStyle w:val="null3"/>
        <w:ind w:firstLine="480"/>
      </w:pPr>
      <w:r>
        <w:rPr/>
        <w:t>特此承诺！</w:t>
      </w:r>
    </w:p>
    <w:p>
      <w:pPr>
        <w:pStyle w:val="null3"/>
        <w:jc w:val="right"/>
      </w:pPr>
      <w:r>
        <w:rPr/>
        <w:t>供应商法定名称（公章）；_____________________</w:t>
      </w:r>
    </w:p>
    <w:p>
      <w:pPr>
        <w:pStyle w:val="null3"/>
        <w:jc w:val="right"/>
      </w:pPr>
      <w:r>
        <w:rPr/>
        <w:t>供应商法定地址：_____________________</w:t>
      </w:r>
    </w:p>
    <w:p>
      <w:pPr>
        <w:pStyle w:val="null3"/>
        <w:jc w:val="right"/>
      </w:pPr>
      <w:r>
        <w:rPr/>
        <w:t>供应商授权代表（签字或盖章）：_____________________</w:t>
      </w:r>
    </w:p>
    <w:p>
      <w:pPr>
        <w:pStyle w:val="null3"/>
        <w:jc w:val="right"/>
      </w:pPr>
      <w:r>
        <w:rPr/>
        <w:t>电 话：_____________________</w:t>
      </w:r>
    </w:p>
    <w:p>
      <w:pPr>
        <w:pStyle w:val="null3"/>
        <w:jc w:val="right"/>
      </w:pPr>
      <w:r>
        <w:rPr/>
        <w:t>传 真：_____________________</w:t>
      </w:r>
    </w:p>
    <w:p>
      <w:pPr>
        <w:pStyle w:val="null3"/>
        <w:jc w:val="right"/>
      </w:pPr>
      <w:r>
        <w:rPr/>
        <w:t>承诺日期：_____________________</w:t>
      </w:r>
    </w:p>
    <w:p>
      <w:pPr>
        <w:pStyle w:val="null3"/>
        <w:ind w:firstLine="480"/>
      </w:pPr>
      <w:r>
        <w:rPr/>
        <w:t xml:space="preserve">  </w:t>
      </w:r>
    </w:p>
    <w:p>
      <w:pPr>
        <w:pStyle w:val="null3"/>
        <w:outlineLvl w:val="2"/>
      </w:pPr>
      <w:r>
        <w:rPr>
          <w:sz w:val="28"/>
          <w:b/>
        </w:rPr>
        <w:t>格式二十一：</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供应商需要采购人提供的附加条件</w:t>
            </w:r>
          </w:p>
        </w:tc>
      </w:tr>
      <w:tr>
        <w:tc>
          <w:tcPr>
            <w:tcW w:type="dxa" w:w="4153"/>
          </w:tcPr>
          <w:p>
            <w:pPr>
              <w:pStyle w:val="null3"/>
              <w:jc w:val="center"/>
            </w:pPr>
            <w:r>
              <w:rPr/>
              <w:t xml:space="preserve"> 1</w:t>
            </w:r>
          </w:p>
        </w:tc>
        <w:tc>
          <w:tcPr>
            <w:tcW w:type="dxa" w:w="4153"/>
          </w:tcPr>
          <w:p/>
        </w:tc>
      </w:tr>
      <w:tr>
        <w:tc>
          <w:tcPr>
            <w:tcW w:type="dxa" w:w="4153"/>
          </w:tcPr>
          <w:p>
            <w:pPr>
              <w:pStyle w:val="null3"/>
              <w:jc w:val="center"/>
            </w:pPr>
            <w:r>
              <w:rPr/>
              <w:t xml:space="preserve"> 2</w:t>
            </w:r>
          </w:p>
        </w:tc>
        <w:tc>
          <w:tcPr>
            <w:tcW w:type="dxa" w:w="4153"/>
          </w:tcPr>
          <w:p/>
        </w:tc>
      </w:tr>
      <w:tr>
        <w:tc>
          <w:tcPr>
            <w:tcW w:type="dxa" w:w="4153"/>
          </w:tcPr>
          <w:p>
            <w:pPr>
              <w:pStyle w:val="null3"/>
              <w:jc w:val="center"/>
            </w:pPr>
            <w:r>
              <w:rPr/>
              <w:t xml:space="preserve"> 3</w:t>
            </w:r>
          </w:p>
        </w:tc>
        <w:tc>
          <w:tcPr>
            <w:tcW w:type="dxa" w:w="4153"/>
          </w:tcPr>
          <w:p/>
        </w:tc>
      </w:tr>
    </w:tbl>
    <w:p>
      <w:pPr>
        <w:pStyle w:val="null3"/>
        <w:ind w:firstLine="480"/>
      </w:pPr>
      <w:r>
        <w:rPr/>
        <w:t>注：供应商完成本项目需要采购人配合或提供的条件必须在上表列出，否则将视为供应商同意按现有条件完成本项目。如上表所列附加条件含有采购人不能接受的，将被视为响应无效。</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说明：本部分格式为供应商提交询问函、质疑函、投诉函时使用，不属于响应文件格式的组成部分。</w:t>
      </w:r>
    </w:p>
    <w:p>
      <w:pPr>
        <w:pStyle w:val="null3"/>
        <w:jc w:val="center"/>
        <w:outlineLvl w:val="3"/>
      </w:pPr>
      <w:r>
        <w:rPr>
          <w:sz w:val="24"/>
          <w:b/>
        </w:rPr>
        <w:t>询问函</w:t>
      </w:r>
    </w:p>
    <w:p>
      <w:pPr>
        <w:pStyle w:val="null3"/>
        <w:ind w:firstLine="480"/>
      </w:pPr>
      <w:r>
        <w:rPr/>
        <w:t>河源市新启项目咨询管理有限公司</w:t>
      </w:r>
    </w:p>
    <w:p>
      <w:pPr>
        <w:pStyle w:val="null3"/>
        <w:ind w:firstLine="480"/>
      </w:pPr>
      <w:r>
        <w:rPr/>
        <w:t>我单位已登记并准备参与“</w:t>
      </w:r>
      <w:r>
        <w:rPr/>
        <w:t>连平县人力资源和社会保障局数字档案与智慧档案室一体化项目</w:t>
      </w:r>
      <w:r>
        <w:rPr/>
        <w:t>”项目（采购项目编号：</w:t>
      </w:r>
      <w:r>
        <w:rPr/>
        <w:t>HYXQ20260101</w:t>
      </w:r>
      <w:r>
        <w:rPr/>
        <w:t xml:space="preserve"> ）的响应活动，现有以下几个内容（或条款）存在疑问（或无法理解），特提出询问。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ind w:firstLine="480"/>
      </w:pPr>
      <w:r>
        <w:rPr/>
        <w:t>询问人：（公章）</w:t>
      </w:r>
    </w:p>
    <w:p>
      <w:pPr>
        <w:pStyle w:val="null3"/>
        <w:ind w:firstLine="480"/>
      </w:pPr>
      <w:r>
        <w:rPr/>
        <w:t>法定代表人（授权代表）：</w:t>
      </w:r>
    </w:p>
    <w:p>
      <w:pPr>
        <w:pStyle w:val="null3"/>
        <w:ind w:firstLine="480"/>
      </w:pPr>
      <w:r>
        <w:rPr/>
        <w:t>地址/邮编：</w:t>
      </w:r>
    </w:p>
    <w:p>
      <w:pPr>
        <w:pStyle w:val="null3"/>
        <w:ind w:firstLine="480"/>
      </w:pPr>
      <w:r>
        <w:rPr/>
        <w:t>电话/传真：</w:t>
      </w:r>
    </w:p>
    <w:p>
      <w:pPr>
        <w:pStyle w:val="null3"/>
        <w:jc w:val="right"/>
      </w:pPr>
      <w:r>
        <w:rPr/>
        <w:t xml:space="preserve"> 日  期：__________________</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质疑供应商：__________________________________________</w:t>
      </w:r>
    </w:p>
    <w:p>
      <w:pPr>
        <w:pStyle w:val="null3"/>
        <w:ind w:firstLine="480"/>
      </w:pPr>
      <w:r>
        <w:rPr/>
        <w:t>地址：_____________________邮编：_____________________</w:t>
      </w:r>
    </w:p>
    <w:p>
      <w:pPr>
        <w:pStyle w:val="null3"/>
        <w:ind w:firstLine="480"/>
      </w:pPr>
      <w:r>
        <w:rPr/>
        <w:t>联系：_____________________联系电话：_________________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磋商文件获取日期：_____________________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w:t>
      </w:r>
    </w:p>
    <w:p>
      <w:pPr>
        <w:pStyle w:val="null3"/>
        <w:ind w:firstLine="480"/>
      </w:pPr>
      <w:r>
        <w:rPr/>
        <w:t>……</w:t>
      </w:r>
    </w:p>
    <w:p>
      <w:pPr>
        <w:pStyle w:val="null3"/>
        <w:ind w:firstLine="480"/>
      </w:pPr>
      <w:r>
        <w:rPr/>
        <w:t>四、与质疑事项相关的质疑请求</w:t>
      </w:r>
    </w:p>
    <w:p>
      <w:pPr>
        <w:pStyle w:val="null3"/>
        <w:ind w:firstLine="480"/>
      </w:pPr>
      <w:r>
        <w:rPr/>
        <w:t>请求：</w:t>
      </w:r>
    </w:p>
    <w:p>
      <w:pPr>
        <w:pStyle w:val="null3"/>
        <w:jc w:val="right"/>
      </w:pPr>
      <w:r>
        <w:rPr/>
        <w:t xml:space="preserve"> 签字(签章)：_____________________ 公章：_____________________</w:t>
      </w:r>
    </w:p>
    <w:p>
      <w:pPr>
        <w:pStyle w:val="null3"/>
        <w:jc w:val="right"/>
      </w:pPr>
      <w:r>
        <w:rPr/>
        <w:t xml:space="preserve"> 日期：_____________________</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3.质疑供应商若对项目的某一采购包进行质疑，质疑函中应列明具体分包号。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磋商文件公告:</w:t>
      </w:r>
      <w:r>
        <w:rPr>
          <w:u w:val="single"/>
        </w:rPr>
        <w:t>是/否</w:t>
      </w:r>
      <w:r>
        <w:rPr/>
        <w:t xml:space="preserve"> 公告期限：</w:t>
      </w:r>
    </w:p>
    <w:p>
      <w:pPr>
        <w:pStyle w:val="null3"/>
        <w:ind w:firstLine="480"/>
      </w:pPr>
      <w:r>
        <w:rPr/>
        <w:t xml:space="preserve"> 采购结果公告:</w:t>
      </w:r>
      <w:r>
        <w:rPr>
          <w:u w:val="single"/>
        </w:rPr>
        <w:t>是/否</w:t>
      </w:r>
      <w:r>
        <w:rPr/>
        <w:t xml:space="preserve"> 公告期限：</w:t>
      </w:r>
    </w:p>
    <w:p>
      <w:pPr>
        <w:pStyle w:val="null3"/>
        <w:ind w:firstLine="480"/>
      </w:pPr>
      <w:r>
        <w:rPr/>
        <w:t xml:space="preserve"> 三、质疑基本情况</w:t>
      </w:r>
    </w:p>
    <w:p>
      <w:pPr>
        <w:pStyle w:val="null3"/>
        <w:ind w:firstLine="480"/>
      </w:pPr>
      <w:r>
        <w:rPr/>
        <w:t xml:space="preserve"> 投诉人于 ____年____月____日,向____________________提出质疑，质疑事项为：________________________________________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投诉事项1：____________________</w:t>
      </w:r>
    </w:p>
    <w:p>
      <w:pPr>
        <w:pStyle w:val="null3"/>
        <w:ind w:firstLine="480"/>
      </w:pPr>
      <w:r>
        <w:rPr/>
        <w:t xml:space="preserve"> 事实依据：____________________</w:t>
      </w:r>
    </w:p>
    <w:p>
      <w:pPr>
        <w:pStyle w:val="null3"/>
        <w:ind w:firstLine="480"/>
      </w:pPr>
      <w:r>
        <w:rPr/>
        <w:t xml:space="preserve"> 法律依据：____________________</w:t>
      </w:r>
    </w:p>
    <w:p>
      <w:pPr>
        <w:pStyle w:val="null3"/>
        <w:ind w:firstLine="480"/>
      </w:pPr>
      <w:r>
        <w:rPr/>
        <w:t xml:space="preserve"> 投诉事项2</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签字(签章)：_________公章________</w:t>
      </w:r>
    </w:p>
    <w:p>
      <w:pPr>
        <w:pStyle w:val="null3"/>
        <w:jc w:val="right"/>
      </w:pPr>
      <w:r>
        <w:rPr/>
        <w:t>日期：_____________________</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格式二十三：</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格式二十四：</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jc w:val="right"/>
      </w:pPr>
      <w:r>
        <w:rPr/>
        <w:t>编号：【】号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null3"/>
        <w:ind w:firstLine="480"/>
      </w:pPr>
      <w:r>
        <w:rPr/>
        <w:t>一、保证责任的情形及保证金额</w:t>
      </w:r>
    </w:p>
    <w:p>
      <w:pPr>
        <w:pStyle w:val="null3"/>
        <w:ind w:firstLine="480"/>
      </w:pPr>
      <w:r>
        <w:rPr/>
        <w:t>（一）在投标（响应）人出现下列情形之一时，我方承担保证责任：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（二）我方承担保证责任的最高金额为人民币__________元（大写）即本项目的投标（响应）保证金金额。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我方的保证期间为：本保函自__年__月__日起生效，有效期至开标日后的90天内。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因本保函发生的纠纷，由你我双方协商解决，协商不成的，通过诉讼程序解决，诉讼管辖地法院为________法院。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jc w:val="right"/>
      </w:pPr>
      <w:r>
        <w:rPr/>
        <w:t>联系人：________________联系电话：_______________</w:t>
      </w:r>
    </w:p>
    <w:p>
      <w:pPr>
        <w:pStyle w:val="null3"/>
        <w:jc w:val="right"/>
      </w:pPr>
      <w:r>
        <w:rPr/>
        <w:t>___年___月___日</w:t>
      </w:r>
    </w:p>
    <w:p>
      <w:pPr>
        <w:pStyle w:val="null3"/>
        <w:ind w:firstLine="480"/>
      </w:pPr>
      <w:r>
        <w:rPr/>
        <w:t xml:space="preserve">  </w:t>
      </w:r>
    </w:p>
    <w:p>
      <w:pPr>
        <w:pStyle w:val="null3"/>
        <w:outlineLvl w:val="2"/>
      </w:pPr>
      <w:r>
        <w:rPr>
          <w:sz w:val="28"/>
          <w:b/>
        </w:rPr>
        <w:t>格式二十五：</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